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A6BC" w14:textId="6CB94A0A" w:rsidR="001B30E6" w:rsidRDefault="001B30E6" w:rsidP="00097ECD">
      <w:pPr>
        <w:jc w:val="center"/>
      </w:pPr>
    </w:p>
    <w:p w14:paraId="44DB48F0" w14:textId="77777777" w:rsidR="001B30E6" w:rsidRDefault="001B30E6" w:rsidP="00097ECD">
      <w:pPr>
        <w:jc w:val="center"/>
      </w:pPr>
    </w:p>
    <w:p w14:paraId="3F26F265" w14:textId="0DEB7424" w:rsidR="00AE1856" w:rsidRPr="005E1874" w:rsidRDefault="001B30E6">
      <w:pPr>
        <w:rPr>
          <w:sz w:val="22"/>
          <w:szCs w:val="22"/>
        </w:rPr>
      </w:pPr>
      <w:r w:rsidRPr="005E1874">
        <w:rPr>
          <w:sz w:val="22"/>
          <w:szCs w:val="22"/>
        </w:rPr>
        <w:t>Comunicato stampa –</w:t>
      </w:r>
      <w:r w:rsidR="005B1E41" w:rsidRPr="005E1874">
        <w:rPr>
          <w:sz w:val="22"/>
          <w:szCs w:val="22"/>
        </w:rPr>
        <w:t xml:space="preserve"> </w:t>
      </w:r>
      <w:r w:rsidRPr="005E1874">
        <w:rPr>
          <w:sz w:val="22"/>
          <w:szCs w:val="22"/>
        </w:rPr>
        <w:t xml:space="preserve">marzo </w:t>
      </w:r>
      <w:r w:rsidR="00217373" w:rsidRPr="005E1874">
        <w:rPr>
          <w:sz w:val="22"/>
          <w:szCs w:val="22"/>
        </w:rPr>
        <w:t>2024</w:t>
      </w:r>
    </w:p>
    <w:p w14:paraId="4CC4AEE6" w14:textId="30768A9E" w:rsidR="00217373" w:rsidRPr="005E1874" w:rsidRDefault="00217373">
      <w:pPr>
        <w:rPr>
          <w:sz w:val="22"/>
          <w:szCs w:val="22"/>
        </w:rPr>
      </w:pPr>
    </w:p>
    <w:p w14:paraId="3B20367F" w14:textId="565BC42F" w:rsidR="00217373" w:rsidRPr="005E1874" w:rsidRDefault="00100B72" w:rsidP="00EC2702">
      <w:pPr>
        <w:jc w:val="both"/>
        <w:rPr>
          <w:sz w:val="22"/>
          <w:szCs w:val="22"/>
          <w:u w:val="single"/>
        </w:rPr>
      </w:pPr>
      <w:r w:rsidRPr="005E1874">
        <w:rPr>
          <w:sz w:val="22"/>
          <w:szCs w:val="22"/>
          <w:u w:val="single"/>
        </w:rPr>
        <w:t>Editoria</w:t>
      </w:r>
      <w:r w:rsidRPr="005E1874">
        <w:rPr>
          <w:sz w:val="22"/>
          <w:szCs w:val="22"/>
        </w:rPr>
        <w:t xml:space="preserve"> - </w:t>
      </w:r>
      <w:r w:rsidRPr="005E1874">
        <w:rPr>
          <w:b/>
          <w:bCs/>
          <w:sz w:val="22"/>
          <w:szCs w:val="22"/>
        </w:rPr>
        <w:t xml:space="preserve">Nasce </w:t>
      </w:r>
      <w:r w:rsidR="00217373" w:rsidRPr="005E1874">
        <w:rPr>
          <w:b/>
          <w:bCs/>
          <w:sz w:val="22"/>
          <w:szCs w:val="22"/>
        </w:rPr>
        <w:t>INDIE TREE</w:t>
      </w:r>
      <w:r w:rsidR="00F43231" w:rsidRPr="005E1874">
        <w:rPr>
          <w:sz w:val="22"/>
          <w:szCs w:val="22"/>
        </w:rPr>
        <w:t xml:space="preserve"> – </w:t>
      </w:r>
      <w:r w:rsidR="000B65AB" w:rsidRPr="005E1874">
        <w:rPr>
          <w:sz w:val="22"/>
          <w:szCs w:val="22"/>
          <w:u w:val="single"/>
        </w:rPr>
        <w:t>U</w:t>
      </w:r>
      <w:r w:rsidR="00F43231" w:rsidRPr="005E1874">
        <w:rPr>
          <w:sz w:val="22"/>
          <w:szCs w:val="22"/>
          <w:u w:val="single"/>
        </w:rPr>
        <w:t xml:space="preserve">n patto di collaborazione commerciale tra Editori </w:t>
      </w:r>
      <w:r w:rsidR="00D10C25" w:rsidRPr="005E1874">
        <w:rPr>
          <w:sz w:val="22"/>
          <w:szCs w:val="22"/>
          <w:u w:val="single"/>
        </w:rPr>
        <w:t xml:space="preserve">indipendenti </w:t>
      </w:r>
      <w:r w:rsidR="00F43231" w:rsidRPr="005E1874">
        <w:rPr>
          <w:sz w:val="22"/>
          <w:szCs w:val="22"/>
          <w:u w:val="single"/>
        </w:rPr>
        <w:t>e librerie indipendenti</w:t>
      </w:r>
      <w:r w:rsidR="00F43231" w:rsidRPr="000E353A">
        <w:rPr>
          <w:sz w:val="22"/>
          <w:szCs w:val="22"/>
          <w:u w:val="single"/>
        </w:rPr>
        <w:t xml:space="preserve">. </w:t>
      </w:r>
      <w:r w:rsidR="001D60AF" w:rsidRPr="000E353A">
        <w:rPr>
          <w:sz w:val="22"/>
          <w:szCs w:val="22"/>
          <w:u w:val="single"/>
        </w:rPr>
        <w:t>Con uno sguardo sempre rivolto ai lettori.</w:t>
      </w:r>
    </w:p>
    <w:p w14:paraId="3FB2CE92" w14:textId="435F354C" w:rsidR="00100B72" w:rsidRDefault="00100B72" w:rsidP="00EC2702">
      <w:pPr>
        <w:jc w:val="both"/>
        <w:rPr>
          <w:sz w:val="22"/>
          <w:szCs w:val="22"/>
        </w:rPr>
      </w:pPr>
      <w:r w:rsidRPr="005E1874">
        <w:rPr>
          <w:sz w:val="22"/>
          <w:szCs w:val="22"/>
        </w:rPr>
        <w:t xml:space="preserve">Un progetto ideato dalle reti di promozione </w:t>
      </w:r>
      <w:r w:rsidR="00306872" w:rsidRPr="005E1874">
        <w:rPr>
          <w:sz w:val="22"/>
          <w:szCs w:val="22"/>
        </w:rPr>
        <w:t xml:space="preserve">editoriale </w:t>
      </w:r>
      <w:r w:rsidR="004D56C3" w:rsidRPr="005E1874">
        <w:rPr>
          <w:sz w:val="22"/>
          <w:szCs w:val="22"/>
        </w:rPr>
        <w:t xml:space="preserve">Promedi e NW Consulenza e Marketing Editoriale. </w:t>
      </w:r>
    </w:p>
    <w:p w14:paraId="6B327D75" w14:textId="0E154775" w:rsidR="00571756" w:rsidRPr="00571756" w:rsidRDefault="00571756" w:rsidP="00571756">
      <w:pPr>
        <w:jc w:val="both"/>
        <w:rPr>
          <w:b/>
          <w:bCs/>
          <w:sz w:val="22"/>
          <w:szCs w:val="22"/>
        </w:rPr>
      </w:pPr>
      <w:r w:rsidRPr="00571756">
        <w:rPr>
          <w:b/>
          <w:bCs/>
          <w:sz w:val="22"/>
          <w:szCs w:val="22"/>
        </w:rPr>
        <w:t>Per informazioni:  </w:t>
      </w:r>
      <w:hyperlink r:id="rId8" w:tgtFrame="_blank" w:history="1">
        <w:r w:rsidRPr="00571756">
          <w:rPr>
            <w:rStyle w:val="Collegamentoipertestuale"/>
            <w:b/>
            <w:bCs/>
            <w:sz w:val="22"/>
            <w:szCs w:val="22"/>
          </w:rPr>
          <w:t>info@indietree.it</w:t>
        </w:r>
      </w:hyperlink>
      <w:r w:rsidRPr="00571756">
        <w:rPr>
          <w:b/>
          <w:bCs/>
          <w:sz w:val="22"/>
          <w:szCs w:val="22"/>
        </w:rPr>
        <w:t> </w:t>
      </w:r>
    </w:p>
    <w:p w14:paraId="271FC97F" w14:textId="32BF9611" w:rsidR="00217373" w:rsidRPr="005E1874" w:rsidRDefault="00217373" w:rsidP="00EC2702">
      <w:pPr>
        <w:jc w:val="both"/>
        <w:rPr>
          <w:sz w:val="22"/>
          <w:szCs w:val="22"/>
        </w:rPr>
      </w:pPr>
    </w:p>
    <w:p w14:paraId="7AECEB0E" w14:textId="77777777" w:rsidR="001B30E6" w:rsidRPr="005E1874" w:rsidRDefault="001B30E6" w:rsidP="00EC2702">
      <w:pPr>
        <w:jc w:val="both"/>
        <w:rPr>
          <w:sz w:val="22"/>
          <w:szCs w:val="22"/>
        </w:rPr>
      </w:pPr>
    </w:p>
    <w:p w14:paraId="436CFA18" w14:textId="0A77E7A6" w:rsidR="00AE7F85" w:rsidRPr="005E1874" w:rsidRDefault="00EE0323" w:rsidP="00EC2702">
      <w:pPr>
        <w:jc w:val="both"/>
        <w:rPr>
          <w:sz w:val="22"/>
          <w:szCs w:val="22"/>
        </w:rPr>
      </w:pPr>
      <w:r w:rsidRPr="005E1874">
        <w:rPr>
          <w:sz w:val="22"/>
          <w:szCs w:val="22"/>
        </w:rPr>
        <w:t xml:space="preserve">Il mercato editoriale italiano sta per assistere alla nascita di </w:t>
      </w:r>
      <w:r w:rsidR="00100B72" w:rsidRPr="005E1874">
        <w:rPr>
          <w:b/>
          <w:bCs/>
          <w:sz w:val="22"/>
          <w:szCs w:val="22"/>
        </w:rPr>
        <w:t>Indie Tree</w:t>
      </w:r>
      <w:r w:rsidR="00100B72" w:rsidRPr="005E1874">
        <w:rPr>
          <w:sz w:val="22"/>
          <w:szCs w:val="22"/>
        </w:rPr>
        <w:t xml:space="preserve">, un </w:t>
      </w:r>
      <w:r w:rsidRPr="005E1874">
        <w:rPr>
          <w:sz w:val="22"/>
          <w:szCs w:val="22"/>
        </w:rPr>
        <w:t>patto</w:t>
      </w:r>
      <w:r w:rsidR="00100B72" w:rsidRPr="005E1874">
        <w:rPr>
          <w:sz w:val="22"/>
          <w:szCs w:val="22"/>
        </w:rPr>
        <w:t xml:space="preserve"> </w:t>
      </w:r>
      <w:r w:rsidRPr="005E1874">
        <w:rPr>
          <w:sz w:val="22"/>
          <w:szCs w:val="22"/>
        </w:rPr>
        <w:t>commerciale tra editori e librai indipendenti</w:t>
      </w:r>
      <w:r w:rsidR="007E49F4" w:rsidRPr="005E1874">
        <w:rPr>
          <w:sz w:val="22"/>
          <w:szCs w:val="22"/>
        </w:rPr>
        <w:t xml:space="preserve"> </w:t>
      </w:r>
      <w:r w:rsidR="00097ECD" w:rsidRPr="005E1874">
        <w:rPr>
          <w:sz w:val="22"/>
          <w:szCs w:val="22"/>
        </w:rPr>
        <w:t xml:space="preserve">creato </w:t>
      </w:r>
      <w:r w:rsidR="007E49F4" w:rsidRPr="005E1874">
        <w:rPr>
          <w:sz w:val="22"/>
          <w:szCs w:val="22"/>
        </w:rPr>
        <w:t xml:space="preserve">per favorire e rafforzare la loro collaborazione e promuoverne la crescita. </w:t>
      </w:r>
      <w:r w:rsidR="001D60AF" w:rsidRPr="000E353A">
        <w:rPr>
          <w:sz w:val="22"/>
          <w:szCs w:val="22"/>
        </w:rPr>
        <w:t>Un patto che seppure indirettamente guarda ai lettori e alla possibilità di garantire loro un’offerta editoriale ampia, di qualità, indipendente.</w:t>
      </w:r>
    </w:p>
    <w:p w14:paraId="12A25DBC" w14:textId="1DEB1113" w:rsidR="00100B72" w:rsidRPr="005E1874" w:rsidRDefault="007E49F4" w:rsidP="00EC2702">
      <w:pPr>
        <w:jc w:val="both"/>
        <w:rPr>
          <w:sz w:val="22"/>
          <w:szCs w:val="22"/>
        </w:rPr>
      </w:pPr>
      <w:r w:rsidRPr="005E1874">
        <w:rPr>
          <w:sz w:val="22"/>
          <w:szCs w:val="22"/>
        </w:rPr>
        <w:t xml:space="preserve">Il progetto è ideato dalle reti di promozione </w:t>
      </w:r>
      <w:r w:rsidR="004D56C3" w:rsidRPr="005E1874">
        <w:rPr>
          <w:sz w:val="22"/>
          <w:szCs w:val="22"/>
        </w:rPr>
        <w:t xml:space="preserve">Promedi e NW Consulenza e Marketing Editoriale </w:t>
      </w:r>
      <w:r w:rsidR="00097ECD" w:rsidRPr="005E1874">
        <w:rPr>
          <w:sz w:val="22"/>
          <w:szCs w:val="22"/>
        </w:rPr>
        <w:t xml:space="preserve">e va ad aggiungersi </w:t>
      </w:r>
      <w:r w:rsidR="00AE7F85" w:rsidRPr="005E1874">
        <w:rPr>
          <w:sz w:val="22"/>
          <w:szCs w:val="22"/>
        </w:rPr>
        <w:t>agli altri servizi di supporto erogati alle librerie indipendenti come</w:t>
      </w:r>
      <w:r w:rsidR="00097ECD" w:rsidRPr="005E1874">
        <w:rPr>
          <w:sz w:val="22"/>
          <w:szCs w:val="22"/>
        </w:rPr>
        <w:t xml:space="preserve"> Libri da Asporto</w:t>
      </w:r>
      <w:r w:rsidR="00EC2702" w:rsidRPr="005E1874">
        <w:rPr>
          <w:sz w:val="22"/>
          <w:szCs w:val="22"/>
        </w:rPr>
        <w:t xml:space="preserve">, ideato </w:t>
      </w:r>
      <w:r w:rsidR="00097ECD" w:rsidRPr="005E1874">
        <w:rPr>
          <w:sz w:val="22"/>
          <w:szCs w:val="22"/>
        </w:rPr>
        <w:t>durante la pandemia</w:t>
      </w:r>
      <w:r w:rsidR="00EC2702" w:rsidRPr="005E1874">
        <w:rPr>
          <w:sz w:val="22"/>
          <w:szCs w:val="22"/>
        </w:rPr>
        <w:t xml:space="preserve"> con grande successo</w:t>
      </w:r>
      <w:r w:rsidR="00306872" w:rsidRPr="005E1874">
        <w:rPr>
          <w:sz w:val="22"/>
          <w:szCs w:val="22"/>
        </w:rPr>
        <w:t>, e LdAcademy</w:t>
      </w:r>
      <w:r w:rsidR="00EC2702" w:rsidRPr="005E1874">
        <w:rPr>
          <w:sz w:val="22"/>
          <w:szCs w:val="22"/>
        </w:rPr>
        <w:t>.</w:t>
      </w:r>
    </w:p>
    <w:p w14:paraId="50F8F2BB" w14:textId="77777777" w:rsidR="007319A3" w:rsidRPr="005E1874" w:rsidRDefault="007319A3" w:rsidP="00EC2702">
      <w:pPr>
        <w:jc w:val="both"/>
        <w:rPr>
          <w:sz w:val="22"/>
          <w:szCs w:val="22"/>
        </w:rPr>
      </w:pPr>
    </w:p>
    <w:p w14:paraId="00BC1128" w14:textId="3D864FF4" w:rsidR="007319A3" w:rsidRPr="005E1874" w:rsidRDefault="00EC2702" w:rsidP="00EC2702">
      <w:pPr>
        <w:jc w:val="both"/>
        <w:rPr>
          <w:sz w:val="22"/>
          <w:szCs w:val="22"/>
        </w:rPr>
      </w:pPr>
      <w:r w:rsidRPr="005E1874">
        <w:rPr>
          <w:i/>
          <w:iCs/>
          <w:sz w:val="22"/>
          <w:szCs w:val="22"/>
        </w:rPr>
        <w:t>Indie Tree è un nuovo passo verso l’obiettivo che Promedi e NW perseguono dalla loro nascita: rafforzare la collaborazione tra case editrici indipendenti e librerie indipendenti per promuoverne la crescita. Quella dell’albero è la metafora perfetta per rappresentare lo spirito che muove il nostro lavoro: simboleggia vitalità e coraggio nel rinnovarsi, forza di adattamento e resilienza di fronte alle avversità</w:t>
      </w:r>
      <w:r w:rsidRPr="005E1874">
        <w:rPr>
          <w:sz w:val="22"/>
          <w:szCs w:val="22"/>
        </w:rPr>
        <w:t>.</w:t>
      </w:r>
      <w:r w:rsidR="00F9654C" w:rsidRPr="005E1874">
        <w:rPr>
          <w:sz w:val="22"/>
          <w:szCs w:val="22"/>
        </w:rPr>
        <w:t xml:space="preserve"> </w:t>
      </w:r>
      <w:r w:rsidR="00F9654C" w:rsidRPr="005E1874">
        <w:rPr>
          <w:b/>
          <w:bCs/>
          <w:sz w:val="22"/>
          <w:szCs w:val="22"/>
        </w:rPr>
        <w:t>Enrico Quaglia</w:t>
      </w:r>
      <w:r w:rsidR="00F9654C" w:rsidRPr="005E1874">
        <w:rPr>
          <w:sz w:val="22"/>
          <w:szCs w:val="22"/>
        </w:rPr>
        <w:t xml:space="preserve">, direttore generale </w:t>
      </w:r>
      <w:r w:rsidR="004D56C3" w:rsidRPr="005E1874">
        <w:rPr>
          <w:sz w:val="22"/>
          <w:szCs w:val="22"/>
        </w:rPr>
        <w:t xml:space="preserve">di Promedi e NW Consulenza e Marketing Editoriale. </w:t>
      </w:r>
    </w:p>
    <w:p w14:paraId="20EB89E4" w14:textId="77777777" w:rsidR="00EC2702" w:rsidRPr="005E1874" w:rsidRDefault="00EC2702" w:rsidP="00EC2702">
      <w:pPr>
        <w:jc w:val="both"/>
        <w:rPr>
          <w:sz w:val="22"/>
          <w:szCs w:val="22"/>
        </w:rPr>
      </w:pPr>
    </w:p>
    <w:p w14:paraId="21A7EB33" w14:textId="156B9C4F" w:rsidR="007E49F4" w:rsidRPr="005E1874" w:rsidRDefault="007E49F4" w:rsidP="001D60AF">
      <w:pPr>
        <w:jc w:val="both"/>
        <w:rPr>
          <w:sz w:val="22"/>
          <w:szCs w:val="22"/>
        </w:rPr>
      </w:pPr>
      <w:r w:rsidRPr="005E1874">
        <w:rPr>
          <w:b/>
          <w:bCs/>
          <w:sz w:val="22"/>
          <w:szCs w:val="22"/>
        </w:rPr>
        <w:t>I</w:t>
      </w:r>
      <w:r w:rsidR="00EC2702" w:rsidRPr="005E1874">
        <w:rPr>
          <w:b/>
          <w:bCs/>
          <w:sz w:val="22"/>
          <w:szCs w:val="22"/>
        </w:rPr>
        <w:t>ndie</w:t>
      </w:r>
      <w:r w:rsidRPr="005E1874">
        <w:rPr>
          <w:b/>
          <w:bCs/>
          <w:sz w:val="22"/>
          <w:szCs w:val="22"/>
        </w:rPr>
        <w:t xml:space="preserve"> T</w:t>
      </w:r>
      <w:r w:rsidR="00EC2702" w:rsidRPr="005E1874">
        <w:rPr>
          <w:b/>
          <w:bCs/>
          <w:sz w:val="22"/>
          <w:szCs w:val="22"/>
        </w:rPr>
        <w:t>ree</w:t>
      </w:r>
      <w:r w:rsidRPr="005E1874">
        <w:rPr>
          <w:b/>
          <w:bCs/>
          <w:sz w:val="22"/>
          <w:szCs w:val="22"/>
        </w:rPr>
        <w:t xml:space="preserve"> </w:t>
      </w:r>
      <w:r w:rsidR="00F9654C" w:rsidRPr="005E1874">
        <w:rPr>
          <w:b/>
          <w:bCs/>
          <w:sz w:val="22"/>
          <w:szCs w:val="22"/>
        </w:rPr>
        <w:t xml:space="preserve">coinvolge oltre </w:t>
      </w:r>
      <w:r w:rsidR="00EE2F45" w:rsidRPr="005E1874">
        <w:rPr>
          <w:b/>
          <w:bCs/>
          <w:sz w:val="22"/>
          <w:szCs w:val="22"/>
        </w:rPr>
        <w:t>60</w:t>
      </w:r>
      <w:r w:rsidR="00F9654C" w:rsidRPr="005E1874">
        <w:rPr>
          <w:b/>
          <w:bCs/>
          <w:sz w:val="22"/>
          <w:szCs w:val="22"/>
        </w:rPr>
        <w:t xml:space="preserve"> </w:t>
      </w:r>
      <w:r w:rsidR="003447A4" w:rsidRPr="005E1874">
        <w:rPr>
          <w:b/>
          <w:bCs/>
          <w:sz w:val="22"/>
          <w:szCs w:val="22"/>
        </w:rPr>
        <w:t xml:space="preserve">marchi editoriali </w:t>
      </w:r>
      <w:r w:rsidR="00F9654C" w:rsidRPr="005E1874">
        <w:rPr>
          <w:b/>
          <w:bCs/>
          <w:sz w:val="22"/>
          <w:szCs w:val="22"/>
        </w:rPr>
        <w:t xml:space="preserve">e un potenziale di circa </w:t>
      </w:r>
      <w:r w:rsidR="004D56C3" w:rsidRPr="005E1874">
        <w:rPr>
          <w:b/>
          <w:bCs/>
          <w:sz w:val="22"/>
          <w:szCs w:val="22"/>
        </w:rPr>
        <w:t>300</w:t>
      </w:r>
      <w:r w:rsidR="00F9654C" w:rsidRPr="005E1874">
        <w:rPr>
          <w:b/>
          <w:bCs/>
          <w:sz w:val="22"/>
          <w:szCs w:val="22"/>
        </w:rPr>
        <w:t xml:space="preserve"> librerie indipendenti sul territorio nazionale</w:t>
      </w:r>
      <w:r w:rsidR="00F9654C" w:rsidRPr="005E1874">
        <w:rPr>
          <w:sz w:val="22"/>
          <w:szCs w:val="22"/>
        </w:rPr>
        <w:t xml:space="preserve">. Questo progetto vuole </w:t>
      </w:r>
      <w:r w:rsidR="00F9654C" w:rsidRPr="005E1874">
        <w:rPr>
          <w:b/>
          <w:bCs/>
          <w:sz w:val="22"/>
          <w:szCs w:val="22"/>
        </w:rPr>
        <w:t>connettere</w:t>
      </w:r>
      <w:r w:rsidRPr="005E1874">
        <w:rPr>
          <w:b/>
          <w:bCs/>
          <w:sz w:val="22"/>
          <w:szCs w:val="22"/>
        </w:rPr>
        <w:t xml:space="preserve"> i vari attori della filiera editoriale</w:t>
      </w:r>
      <w:r w:rsidRPr="005E1874">
        <w:rPr>
          <w:sz w:val="22"/>
          <w:szCs w:val="22"/>
        </w:rPr>
        <w:t xml:space="preserve"> indipendente</w:t>
      </w:r>
      <w:r w:rsidR="00FB2DEB" w:rsidRPr="005E1874">
        <w:rPr>
          <w:sz w:val="22"/>
          <w:szCs w:val="22"/>
        </w:rPr>
        <w:t xml:space="preserve"> -</w:t>
      </w:r>
      <w:r w:rsidRPr="005E1874">
        <w:rPr>
          <w:sz w:val="22"/>
          <w:szCs w:val="22"/>
        </w:rPr>
        <w:t xml:space="preserve"> </w:t>
      </w:r>
      <w:r w:rsidRPr="005E1874">
        <w:rPr>
          <w:b/>
          <w:bCs/>
          <w:sz w:val="22"/>
          <w:szCs w:val="22"/>
        </w:rPr>
        <w:t>case editrici</w:t>
      </w:r>
      <w:r w:rsidR="00FB2DEB" w:rsidRPr="005E1874">
        <w:rPr>
          <w:b/>
          <w:bCs/>
          <w:sz w:val="22"/>
          <w:szCs w:val="22"/>
        </w:rPr>
        <w:t>,</w:t>
      </w:r>
      <w:r w:rsidRPr="005E1874">
        <w:rPr>
          <w:b/>
          <w:bCs/>
          <w:sz w:val="22"/>
          <w:szCs w:val="22"/>
        </w:rPr>
        <w:t xml:space="preserve"> reti di promozione</w:t>
      </w:r>
      <w:r w:rsidR="00FB2DEB" w:rsidRPr="005E1874">
        <w:rPr>
          <w:b/>
          <w:bCs/>
          <w:sz w:val="22"/>
          <w:szCs w:val="22"/>
        </w:rPr>
        <w:t>, librerie</w:t>
      </w:r>
      <w:r w:rsidR="00FB2DEB" w:rsidRPr="005E1874">
        <w:rPr>
          <w:sz w:val="22"/>
          <w:szCs w:val="22"/>
        </w:rPr>
        <w:t xml:space="preserve"> –</w:t>
      </w:r>
      <w:r w:rsidR="00F9654C" w:rsidRPr="005E1874">
        <w:rPr>
          <w:sz w:val="22"/>
          <w:szCs w:val="22"/>
        </w:rPr>
        <w:t xml:space="preserve"> per favorire</w:t>
      </w:r>
      <w:r w:rsidR="00FB2DEB" w:rsidRPr="005E1874">
        <w:rPr>
          <w:sz w:val="22"/>
          <w:szCs w:val="22"/>
        </w:rPr>
        <w:t xml:space="preserve"> la loro collaborazione e promuove</w:t>
      </w:r>
      <w:r w:rsidR="00F9654C" w:rsidRPr="005E1874">
        <w:rPr>
          <w:sz w:val="22"/>
          <w:szCs w:val="22"/>
        </w:rPr>
        <w:t>re</w:t>
      </w:r>
      <w:r w:rsidR="00FB2DEB" w:rsidRPr="005E1874">
        <w:rPr>
          <w:sz w:val="22"/>
          <w:szCs w:val="22"/>
        </w:rPr>
        <w:t xml:space="preserve"> </w:t>
      </w:r>
      <w:r w:rsidR="001F0723" w:rsidRPr="005E1874">
        <w:rPr>
          <w:sz w:val="22"/>
          <w:szCs w:val="22"/>
        </w:rPr>
        <w:t xml:space="preserve">circuiti e </w:t>
      </w:r>
      <w:r w:rsidR="00FB2DEB" w:rsidRPr="005E1874">
        <w:rPr>
          <w:sz w:val="22"/>
          <w:szCs w:val="22"/>
        </w:rPr>
        <w:t xml:space="preserve">accordi commerciali </w:t>
      </w:r>
      <w:r w:rsidR="00F9654C" w:rsidRPr="005E1874">
        <w:rPr>
          <w:sz w:val="22"/>
          <w:szCs w:val="22"/>
        </w:rPr>
        <w:t xml:space="preserve">finalizzati alla crescita </w:t>
      </w:r>
      <w:r w:rsidR="00FB2DEB" w:rsidRPr="005E1874">
        <w:rPr>
          <w:sz w:val="22"/>
          <w:szCs w:val="22"/>
        </w:rPr>
        <w:t>in un contesto competitivo sempre più sfidante.</w:t>
      </w:r>
      <w:r w:rsidR="001D60AF">
        <w:rPr>
          <w:sz w:val="22"/>
          <w:szCs w:val="22"/>
        </w:rPr>
        <w:t xml:space="preserve"> </w:t>
      </w:r>
      <w:r w:rsidR="001D60AF" w:rsidRPr="000E353A">
        <w:rPr>
          <w:sz w:val="22"/>
          <w:szCs w:val="22"/>
        </w:rPr>
        <w:t>Le librerie indipendenti spesso sono dei veri e propri presidi culturali in aree e territori dove poco altro esiste per la lettura e la cultura</w:t>
      </w:r>
      <w:r w:rsidR="00EC2EFE" w:rsidRPr="000E353A">
        <w:rPr>
          <w:sz w:val="22"/>
          <w:szCs w:val="22"/>
        </w:rPr>
        <w:t>, e anche per questo vanno sostenute.</w:t>
      </w:r>
    </w:p>
    <w:p w14:paraId="3D92483E" w14:textId="2FEA3F40" w:rsidR="00BF6D9F" w:rsidRPr="005E1874" w:rsidRDefault="00BF6D9F" w:rsidP="00EC2702">
      <w:pPr>
        <w:jc w:val="both"/>
        <w:rPr>
          <w:sz w:val="22"/>
          <w:szCs w:val="22"/>
        </w:rPr>
      </w:pPr>
    </w:p>
    <w:p w14:paraId="219930B8" w14:textId="658956B7" w:rsidR="005F2466" w:rsidRPr="005E1874" w:rsidRDefault="00F56C31" w:rsidP="00F56C31">
      <w:pPr>
        <w:jc w:val="both"/>
        <w:rPr>
          <w:sz w:val="22"/>
          <w:szCs w:val="22"/>
        </w:rPr>
      </w:pPr>
      <w:r w:rsidRPr="005E1874">
        <w:rPr>
          <w:i/>
          <w:iCs/>
          <w:sz w:val="22"/>
          <w:szCs w:val="22"/>
        </w:rPr>
        <w:t xml:space="preserve">Le librerie indipendenti svolgono un lavoro prezioso: presenza nel territorio, promozione di autori nuovi e nuove proposte editoriali, gruppi di lettura, azione di stimolo anche nei confronti delle catene dei grandi gruppi, ecc. Vanno dunque sostenute, in particolare dagli editori indipendenti, che non hanno, al contrario dei grandi gruppi editoriali, negozi di loro proprietà dove vendere i propri libri. Per troppo tempo le librerie indipendenti non hanno goduto degli stessi vantaggi economici (condizioni di favore e sconti negli acquisti, ecc.) dei loro competitors delle catene librarie. </w:t>
      </w:r>
      <w:r w:rsidR="000A159D">
        <w:rPr>
          <w:i/>
          <w:iCs/>
          <w:sz w:val="22"/>
          <w:szCs w:val="22"/>
        </w:rPr>
        <w:t>È</w:t>
      </w:r>
      <w:r w:rsidRPr="005E1874">
        <w:rPr>
          <w:i/>
          <w:iCs/>
          <w:sz w:val="22"/>
          <w:szCs w:val="22"/>
        </w:rPr>
        <w:t xml:space="preserve"> ora di correggere un po’ il tiro. In Francia e negli Stati Uniti, dove le librerie indipendenti godono di trattamento migliore da parte dello Stato o da parte degli editori, riescono ad avere una vita più agevole. L’iniziativa di Indie Tree va in questo senso e noi editori indipendenti siamo orgogliosi di portarla avanti.</w:t>
      </w:r>
      <w:r w:rsidRPr="005E1874">
        <w:rPr>
          <w:sz w:val="22"/>
          <w:szCs w:val="22"/>
        </w:rPr>
        <w:t xml:space="preserve"> </w:t>
      </w:r>
      <w:r w:rsidRPr="005E1874">
        <w:rPr>
          <w:b/>
          <w:bCs/>
          <w:sz w:val="22"/>
          <w:szCs w:val="22"/>
        </w:rPr>
        <w:t>Sandro Ferri</w:t>
      </w:r>
      <w:r w:rsidRPr="005E1874">
        <w:rPr>
          <w:sz w:val="22"/>
          <w:szCs w:val="22"/>
        </w:rPr>
        <w:t>, Edizioni E/O</w:t>
      </w:r>
    </w:p>
    <w:p w14:paraId="37AB6D89" w14:textId="77777777" w:rsidR="00F56C31" w:rsidRPr="005E1874" w:rsidRDefault="00F56C31" w:rsidP="00F56C31">
      <w:pPr>
        <w:jc w:val="both"/>
        <w:rPr>
          <w:sz w:val="22"/>
          <w:szCs w:val="22"/>
        </w:rPr>
      </w:pPr>
    </w:p>
    <w:p w14:paraId="00F5D8C8" w14:textId="6F66BECB" w:rsidR="00F56C31" w:rsidRPr="005E1874" w:rsidRDefault="00F56C31" w:rsidP="005E1874">
      <w:pPr>
        <w:jc w:val="both"/>
        <w:rPr>
          <w:sz w:val="22"/>
          <w:szCs w:val="22"/>
        </w:rPr>
      </w:pPr>
      <w:r w:rsidRPr="005E1874">
        <w:rPr>
          <w:i/>
          <w:iCs/>
          <w:sz w:val="22"/>
          <w:szCs w:val="22"/>
        </w:rPr>
        <w:t>Siamo entusiasti di aderire a Indie Tree, un progetto che punta a rafforzare il legame e la collaborazione fra editori e librai indipendenti, da sempre il tramite più autorevole tra chi i libri li produce e chi li legge. E siamo grati a Promedi, aver trovato il modo per rinsaldare ulteriormente questa collaborazione.</w:t>
      </w:r>
      <w:r w:rsidRPr="005E1874">
        <w:rPr>
          <w:sz w:val="22"/>
          <w:szCs w:val="22"/>
        </w:rPr>
        <w:t xml:space="preserve"> </w:t>
      </w:r>
      <w:r w:rsidRPr="005E1874">
        <w:rPr>
          <w:b/>
          <w:bCs/>
          <w:sz w:val="22"/>
          <w:szCs w:val="22"/>
        </w:rPr>
        <w:t>Antonio Sellerio</w:t>
      </w:r>
      <w:r w:rsidRPr="005E1874">
        <w:rPr>
          <w:sz w:val="22"/>
          <w:szCs w:val="22"/>
        </w:rPr>
        <w:t>, Sellerio Editore</w:t>
      </w:r>
    </w:p>
    <w:p w14:paraId="55D1EA26" w14:textId="73326FC1" w:rsidR="00217373" w:rsidRPr="005E1874" w:rsidRDefault="00217373" w:rsidP="00EC2702">
      <w:pPr>
        <w:jc w:val="both"/>
        <w:rPr>
          <w:sz w:val="22"/>
          <w:szCs w:val="22"/>
        </w:rPr>
      </w:pPr>
    </w:p>
    <w:p w14:paraId="3DBC61F7" w14:textId="449B310F" w:rsidR="000B65AB" w:rsidRPr="005E1874" w:rsidRDefault="000B65AB" w:rsidP="00EC2702">
      <w:pPr>
        <w:jc w:val="both"/>
        <w:rPr>
          <w:sz w:val="22"/>
          <w:szCs w:val="22"/>
        </w:rPr>
      </w:pPr>
      <w:r w:rsidRPr="005E1874">
        <w:rPr>
          <w:sz w:val="22"/>
          <w:szCs w:val="22"/>
        </w:rPr>
        <w:t xml:space="preserve">Indie Tree è un accordo che si basa sulla </w:t>
      </w:r>
      <w:r w:rsidRPr="005E1874">
        <w:rPr>
          <w:b/>
          <w:bCs/>
          <w:sz w:val="22"/>
          <w:szCs w:val="22"/>
        </w:rPr>
        <w:t xml:space="preserve">valorizzazione </w:t>
      </w:r>
      <w:r w:rsidR="00B36082" w:rsidRPr="005E1874">
        <w:rPr>
          <w:b/>
          <w:bCs/>
          <w:sz w:val="22"/>
          <w:szCs w:val="22"/>
        </w:rPr>
        <w:t>di interessi comuni</w:t>
      </w:r>
      <w:r w:rsidR="00B36082" w:rsidRPr="005E1874">
        <w:rPr>
          <w:sz w:val="22"/>
          <w:szCs w:val="22"/>
        </w:rPr>
        <w:t xml:space="preserve"> </w:t>
      </w:r>
      <w:r w:rsidR="001A6843" w:rsidRPr="005E1874">
        <w:rPr>
          <w:sz w:val="22"/>
          <w:szCs w:val="22"/>
        </w:rPr>
        <w:t>attraverso il quale</w:t>
      </w:r>
      <w:r w:rsidR="00B36082" w:rsidRPr="005E1874">
        <w:rPr>
          <w:sz w:val="22"/>
          <w:szCs w:val="22"/>
        </w:rPr>
        <w:t>:</w:t>
      </w:r>
    </w:p>
    <w:p w14:paraId="2F9182AA" w14:textId="7C4E7577" w:rsidR="00513BA3" w:rsidRPr="005E1874" w:rsidRDefault="00513BA3" w:rsidP="00EC2702">
      <w:pPr>
        <w:jc w:val="both"/>
        <w:rPr>
          <w:b/>
          <w:bCs/>
          <w:sz w:val="22"/>
          <w:szCs w:val="22"/>
        </w:rPr>
      </w:pPr>
    </w:p>
    <w:p w14:paraId="2DDC80B8" w14:textId="2BFD4106" w:rsidR="00513BA3" w:rsidRPr="005E1874" w:rsidRDefault="00513BA3" w:rsidP="00EC2702">
      <w:pPr>
        <w:pStyle w:val="Paragrafoelenco"/>
        <w:numPr>
          <w:ilvl w:val="0"/>
          <w:numId w:val="1"/>
        </w:numPr>
        <w:jc w:val="both"/>
        <w:rPr>
          <w:b/>
          <w:bCs/>
          <w:sz w:val="22"/>
          <w:szCs w:val="22"/>
        </w:rPr>
      </w:pPr>
      <w:r w:rsidRPr="005E1874">
        <w:rPr>
          <w:sz w:val="22"/>
          <w:szCs w:val="22"/>
        </w:rPr>
        <w:t>Gli editori concedono alle librerie partecipanti condizioni commerciali di maggior favore e mettono a loro disposizione materiali e iniziative promozionali e di comunicazione</w:t>
      </w:r>
      <w:r w:rsidRPr="005E1874">
        <w:rPr>
          <w:b/>
          <w:bCs/>
          <w:sz w:val="22"/>
          <w:szCs w:val="22"/>
        </w:rPr>
        <w:t>.</w:t>
      </w:r>
    </w:p>
    <w:p w14:paraId="3C7AFDE9" w14:textId="5346AD84" w:rsidR="00513BA3" w:rsidRPr="005E1874" w:rsidRDefault="00513BA3" w:rsidP="00EC2702">
      <w:pPr>
        <w:pStyle w:val="Paragrafoelenco"/>
        <w:numPr>
          <w:ilvl w:val="0"/>
          <w:numId w:val="1"/>
        </w:numPr>
        <w:jc w:val="both"/>
        <w:rPr>
          <w:b/>
          <w:bCs/>
          <w:sz w:val="22"/>
          <w:szCs w:val="22"/>
        </w:rPr>
      </w:pPr>
      <w:r w:rsidRPr="005E1874">
        <w:rPr>
          <w:sz w:val="22"/>
          <w:szCs w:val="22"/>
        </w:rPr>
        <w:lastRenderedPageBreak/>
        <w:t xml:space="preserve">Le librerie aderenti si impegnano a incrementare </w:t>
      </w:r>
      <w:r w:rsidR="004D56C3" w:rsidRPr="005E1874">
        <w:rPr>
          <w:sz w:val="22"/>
          <w:szCs w:val="22"/>
        </w:rPr>
        <w:t xml:space="preserve">la presenza degli editori </w:t>
      </w:r>
      <w:r w:rsidRPr="005E1874">
        <w:rPr>
          <w:sz w:val="22"/>
          <w:szCs w:val="22"/>
        </w:rPr>
        <w:t>attraverso l’ottimizzazione dell’assortimento dei titoli</w:t>
      </w:r>
      <w:r w:rsidR="001A6843" w:rsidRPr="005E1874">
        <w:rPr>
          <w:sz w:val="22"/>
          <w:szCs w:val="22"/>
        </w:rPr>
        <w:t xml:space="preserve"> </w:t>
      </w:r>
      <w:r w:rsidR="00306872" w:rsidRPr="005E1874">
        <w:rPr>
          <w:sz w:val="22"/>
          <w:szCs w:val="22"/>
        </w:rPr>
        <w:t>di catalogo</w:t>
      </w:r>
      <w:r w:rsidR="004D56C3" w:rsidRPr="005E1874">
        <w:rPr>
          <w:sz w:val="22"/>
          <w:szCs w:val="22"/>
        </w:rPr>
        <w:t xml:space="preserve"> e novità </w:t>
      </w:r>
      <w:r w:rsidRPr="005E1874">
        <w:rPr>
          <w:sz w:val="22"/>
          <w:szCs w:val="22"/>
        </w:rPr>
        <w:t xml:space="preserve">e l’incremento delle attività di comunicazione, online e offline, </w:t>
      </w:r>
      <w:r w:rsidR="001A6843" w:rsidRPr="005E1874">
        <w:rPr>
          <w:sz w:val="22"/>
          <w:szCs w:val="22"/>
        </w:rPr>
        <w:t>con vetrine e promo gadget dedicate.</w:t>
      </w:r>
    </w:p>
    <w:p w14:paraId="4A47B60D" w14:textId="57D7B444" w:rsidR="00513BA3" w:rsidRPr="005E1874" w:rsidRDefault="00513BA3" w:rsidP="00EC2702">
      <w:pPr>
        <w:pStyle w:val="Paragrafoelenco"/>
        <w:numPr>
          <w:ilvl w:val="0"/>
          <w:numId w:val="1"/>
        </w:numPr>
        <w:jc w:val="both"/>
        <w:rPr>
          <w:sz w:val="22"/>
          <w:szCs w:val="22"/>
        </w:rPr>
      </w:pPr>
      <w:r w:rsidRPr="005E1874">
        <w:rPr>
          <w:sz w:val="22"/>
          <w:szCs w:val="22"/>
        </w:rPr>
        <w:t xml:space="preserve">Le reti promozionali promuovono e monitorano </w:t>
      </w:r>
      <w:r w:rsidR="005E1874" w:rsidRPr="005E1874">
        <w:rPr>
          <w:sz w:val="22"/>
          <w:szCs w:val="22"/>
        </w:rPr>
        <w:t xml:space="preserve">il progetto </w:t>
      </w:r>
      <w:r w:rsidRPr="005E1874">
        <w:rPr>
          <w:sz w:val="22"/>
          <w:szCs w:val="22"/>
        </w:rPr>
        <w:t>e supportano le librerie nelle iniziative che permetteranno loro di raggiungere l’obiettivo di crescita concordato.</w:t>
      </w:r>
    </w:p>
    <w:p w14:paraId="4E82B74D" w14:textId="77777777" w:rsidR="00EE2F45" w:rsidRPr="005E1874" w:rsidRDefault="00EE2F45" w:rsidP="00EE2F45">
      <w:pPr>
        <w:jc w:val="both"/>
        <w:rPr>
          <w:b/>
          <w:bCs/>
          <w:sz w:val="22"/>
          <w:szCs w:val="22"/>
        </w:rPr>
      </w:pPr>
    </w:p>
    <w:p w14:paraId="74A6468A" w14:textId="528E03E0" w:rsidR="005F2466" w:rsidRPr="005E1874" w:rsidRDefault="005F2466" w:rsidP="005E1874">
      <w:pPr>
        <w:jc w:val="both"/>
        <w:rPr>
          <w:i/>
          <w:iCs/>
          <w:sz w:val="22"/>
          <w:szCs w:val="22"/>
        </w:rPr>
      </w:pPr>
      <w:r w:rsidRPr="005E1874">
        <w:rPr>
          <w:i/>
          <w:iCs/>
          <w:sz w:val="22"/>
          <w:szCs w:val="22"/>
        </w:rPr>
        <w:t>Indie Tree è un nuovo progetto interessante e coraggioso, che riconosce alle librerie indipendenti un ruolo centrale nella politica promozionale di NW e Promedi: oltre alle condizioni più vantaggiose e ai tempi di pagamento estesi, mi sembra particolarmente attrattiva la possibilità di avere un sostegno tangibile nella promozione dei libri, grazie ai materiali promozionali e all'incremento delle sinergie con editori e autori. L'obiettivo è come sempre quello di fornire ai lettori un'esperienza più coinvolgente, che collima ma non coincide con i target più strettamente commerciali.</w:t>
      </w:r>
    </w:p>
    <w:p w14:paraId="1030C91A" w14:textId="3A3C4F48" w:rsidR="00BF6D9F" w:rsidRPr="005E1874" w:rsidRDefault="005F2466" w:rsidP="005F2466">
      <w:pPr>
        <w:jc w:val="both"/>
        <w:rPr>
          <w:sz w:val="22"/>
          <w:szCs w:val="22"/>
        </w:rPr>
      </w:pPr>
      <w:r w:rsidRPr="005E1874">
        <w:rPr>
          <w:i/>
          <w:iCs/>
          <w:sz w:val="22"/>
          <w:szCs w:val="22"/>
        </w:rPr>
        <w:t>Questo progetto permetterà inoltre di approfondire le relazioni tra le librerie aderenti al progetto, valorizzandone l'identità di “librerie indipendenti” e mettendone in luce l'unicità agli occhi dei clienti</w:t>
      </w:r>
      <w:r w:rsidR="005B1E41" w:rsidRPr="005E1874">
        <w:rPr>
          <w:sz w:val="22"/>
          <w:szCs w:val="22"/>
        </w:rPr>
        <w:t>.</w:t>
      </w:r>
      <w:r w:rsidRPr="005E1874">
        <w:rPr>
          <w:sz w:val="22"/>
          <w:szCs w:val="22"/>
        </w:rPr>
        <w:t xml:space="preserve"> </w:t>
      </w:r>
      <w:r w:rsidRPr="005E1874">
        <w:rPr>
          <w:b/>
          <w:bCs/>
          <w:sz w:val="22"/>
          <w:szCs w:val="22"/>
        </w:rPr>
        <w:t>Manuela Stefanelli</w:t>
      </w:r>
      <w:r w:rsidRPr="005E1874">
        <w:rPr>
          <w:sz w:val="22"/>
          <w:szCs w:val="22"/>
        </w:rPr>
        <w:t>, Libreria Hoepli, Milano</w:t>
      </w:r>
    </w:p>
    <w:p w14:paraId="705B8CE3" w14:textId="6F6E768A" w:rsidR="00EC2702" w:rsidRPr="005E1874" w:rsidRDefault="00EC2702" w:rsidP="00EC2702">
      <w:pPr>
        <w:jc w:val="both"/>
        <w:rPr>
          <w:b/>
          <w:bCs/>
          <w:sz w:val="22"/>
          <w:szCs w:val="22"/>
        </w:rPr>
      </w:pPr>
    </w:p>
    <w:p w14:paraId="3FA65905" w14:textId="74AEE68C" w:rsidR="001A6843" w:rsidRPr="005E1874" w:rsidRDefault="003447A4" w:rsidP="001B30E6">
      <w:pPr>
        <w:jc w:val="center"/>
        <w:rPr>
          <w:b/>
          <w:bCs/>
          <w:color w:val="000000"/>
          <w:sz w:val="22"/>
          <w:szCs w:val="22"/>
        </w:rPr>
      </w:pPr>
      <w:r w:rsidRPr="005E1874">
        <w:rPr>
          <w:b/>
          <w:bCs/>
          <w:color w:val="000000"/>
          <w:sz w:val="22"/>
          <w:szCs w:val="22"/>
        </w:rPr>
        <w:t xml:space="preserve">I marchi editoriali </w:t>
      </w:r>
      <w:r w:rsidR="001B30E6" w:rsidRPr="005E1874">
        <w:rPr>
          <w:b/>
          <w:bCs/>
          <w:color w:val="000000"/>
          <w:sz w:val="22"/>
          <w:szCs w:val="22"/>
        </w:rPr>
        <w:t>di Indie Tree</w:t>
      </w:r>
    </w:p>
    <w:p w14:paraId="15CD933C" w14:textId="77777777" w:rsidR="003447A4" w:rsidRPr="005E1874" w:rsidRDefault="003447A4" w:rsidP="001B30E6">
      <w:pPr>
        <w:jc w:val="center"/>
        <w:rPr>
          <w:b/>
          <w:bCs/>
          <w:color w:val="000000"/>
          <w:sz w:val="22"/>
          <w:szCs w:val="22"/>
        </w:rPr>
      </w:pPr>
    </w:p>
    <w:tbl>
      <w:tblPr>
        <w:tblW w:w="9760" w:type="dxa"/>
        <w:tblCellMar>
          <w:left w:w="70" w:type="dxa"/>
          <w:right w:w="70" w:type="dxa"/>
        </w:tblCellMar>
        <w:tblLook w:val="04A0" w:firstRow="1" w:lastRow="0" w:firstColumn="1" w:lastColumn="0" w:noHBand="0" w:noVBand="1"/>
      </w:tblPr>
      <w:tblGrid>
        <w:gridCol w:w="4297"/>
        <w:gridCol w:w="3135"/>
        <w:gridCol w:w="2328"/>
      </w:tblGrid>
      <w:tr w:rsidR="009D0741" w:rsidRPr="005B1E41" w14:paraId="6F0BB3D5" w14:textId="77777777" w:rsidTr="009D0741">
        <w:trPr>
          <w:trHeight w:val="309"/>
        </w:trPr>
        <w:tc>
          <w:tcPr>
            <w:tcW w:w="4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D8857" w14:textId="77777777"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5 Continents Editions</w:t>
            </w:r>
          </w:p>
        </w:tc>
        <w:tc>
          <w:tcPr>
            <w:tcW w:w="3135" w:type="dxa"/>
            <w:tcBorders>
              <w:top w:val="single" w:sz="4" w:space="0" w:color="auto"/>
              <w:left w:val="nil"/>
              <w:bottom w:val="single" w:sz="4" w:space="0" w:color="auto"/>
              <w:right w:val="single" w:sz="4" w:space="0" w:color="auto"/>
            </w:tcBorders>
            <w:shd w:val="clear" w:color="auto" w:fill="auto"/>
            <w:noWrap/>
            <w:vAlign w:val="bottom"/>
          </w:tcPr>
          <w:p w14:paraId="5FF46511" w14:textId="28878210"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Fondazione Luigi Rovati</w:t>
            </w:r>
          </w:p>
        </w:tc>
        <w:tc>
          <w:tcPr>
            <w:tcW w:w="2328" w:type="dxa"/>
            <w:tcBorders>
              <w:top w:val="single" w:sz="4" w:space="0" w:color="auto"/>
              <w:left w:val="nil"/>
              <w:bottom w:val="single" w:sz="4" w:space="0" w:color="auto"/>
              <w:right w:val="single" w:sz="4" w:space="0" w:color="auto"/>
            </w:tcBorders>
            <w:shd w:val="clear" w:color="auto" w:fill="auto"/>
            <w:noWrap/>
            <w:vAlign w:val="bottom"/>
          </w:tcPr>
          <w:p w14:paraId="3DD639DB" w14:textId="32A8D337"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Mattioli 1885</w:t>
            </w:r>
          </w:p>
        </w:tc>
      </w:tr>
      <w:tr w:rsidR="009D0741" w:rsidRPr="005B1E41" w14:paraId="7FF09B25" w14:textId="77777777" w:rsidTr="005E1874">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hideMark/>
          </w:tcPr>
          <w:p w14:paraId="7FCCEA2B" w14:textId="77777777"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Add Editore</w:t>
            </w:r>
          </w:p>
        </w:tc>
        <w:tc>
          <w:tcPr>
            <w:tcW w:w="3135" w:type="dxa"/>
            <w:tcBorders>
              <w:top w:val="nil"/>
              <w:left w:val="nil"/>
              <w:bottom w:val="single" w:sz="4" w:space="0" w:color="auto"/>
              <w:right w:val="single" w:sz="4" w:space="0" w:color="auto"/>
            </w:tcBorders>
            <w:shd w:val="clear" w:color="auto" w:fill="auto"/>
            <w:noWrap/>
            <w:vAlign w:val="bottom"/>
          </w:tcPr>
          <w:p w14:paraId="73407CF6" w14:textId="727A3EAF"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Food</w:t>
            </w:r>
          </w:p>
        </w:tc>
        <w:tc>
          <w:tcPr>
            <w:tcW w:w="2328" w:type="dxa"/>
            <w:tcBorders>
              <w:top w:val="nil"/>
              <w:left w:val="nil"/>
              <w:bottom w:val="single" w:sz="4" w:space="0" w:color="auto"/>
              <w:right w:val="single" w:sz="4" w:space="0" w:color="auto"/>
            </w:tcBorders>
            <w:shd w:val="clear" w:color="auto" w:fill="auto"/>
            <w:noWrap/>
            <w:vAlign w:val="bottom"/>
          </w:tcPr>
          <w:p w14:paraId="0C06E7A0" w14:textId="289641E2"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Mercurio</w:t>
            </w:r>
          </w:p>
        </w:tc>
      </w:tr>
      <w:tr w:rsidR="009D0741" w:rsidRPr="005B1E41" w14:paraId="12C37520"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4C7CD938" w14:textId="016C7E79"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Aerostella</w:t>
            </w:r>
          </w:p>
        </w:tc>
        <w:tc>
          <w:tcPr>
            <w:tcW w:w="3135" w:type="dxa"/>
            <w:tcBorders>
              <w:top w:val="nil"/>
              <w:left w:val="nil"/>
              <w:bottom w:val="single" w:sz="4" w:space="0" w:color="auto"/>
              <w:right w:val="single" w:sz="4" w:space="0" w:color="auto"/>
            </w:tcBorders>
            <w:shd w:val="clear" w:color="auto" w:fill="auto"/>
            <w:noWrap/>
            <w:vAlign w:val="bottom"/>
          </w:tcPr>
          <w:p w14:paraId="6CA62011" w14:textId="56C3C612"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Forma</w:t>
            </w:r>
          </w:p>
        </w:tc>
        <w:tc>
          <w:tcPr>
            <w:tcW w:w="2328" w:type="dxa"/>
            <w:tcBorders>
              <w:top w:val="nil"/>
              <w:left w:val="nil"/>
              <w:bottom w:val="single" w:sz="4" w:space="0" w:color="auto"/>
              <w:right w:val="single" w:sz="4" w:space="0" w:color="auto"/>
            </w:tcBorders>
            <w:shd w:val="clear" w:color="auto" w:fill="auto"/>
            <w:noWrap/>
            <w:vAlign w:val="bottom"/>
          </w:tcPr>
          <w:p w14:paraId="3C292D81" w14:textId="276A38C5"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Minerva Edizioni</w:t>
            </w:r>
          </w:p>
        </w:tc>
      </w:tr>
      <w:tr w:rsidR="009D0741" w:rsidRPr="005B1E41" w14:paraId="6241C102"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6F70F622" w14:textId="4D7A31E4"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 xml:space="preserve">BAO </w:t>
            </w:r>
            <w:r w:rsidRPr="009D0741">
              <w:rPr>
                <w:rFonts w:asciiTheme="majorBidi" w:hAnsiTheme="majorBidi" w:cstheme="majorBidi"/>
                <w:color w:val="000000"/>
                <w:sz w:val="20"/>
                <w:szCs w:val="20"/>
              </w:rPr>
              <w:t>Publishing</w:t>
            </w:r>
          </w:p>
        </w:tc>
        <w:tc>
          <w:tcPr>
            <w:tcW w:w="3135" w:type="dxa"/>
            <w:tcBorders>
              <w:top w:val="nil"/>
              <w:left w:val="nil"/>
              <w:bottom w:val="single" w:sz="4" w:space="0" w:color="auto"/>
              <w:right w:val="single" w:sz="4" w:space="0" w:color="auto"/>
            </w:tcBorders>
            <w:shd w:val="clear" w:color="auto" w:fill="auto"/>
            <w:noWrap/>
            <w:vAlign w:val="bottom"/>
          </w:tcPr>
          <w:p w14:paraId="5B9F6851" w14:textId="2F927C2D"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Giralangolo</w:t>
            </w:r>
          </w:p>
        </w:tc>
        <w:tc>
          <w:tcPr>
            <w:tcW w:w="2328" w:type="dxa"/>
            <w:tcBorders>
              <w:top w:val="nil"/>
              <w:left w:val="nil"/>
              <w:bottom w:val="single" w:sz="4" w:space="0" w:color="auto"/>
              <w:right w:val="single" w:sz="4" w:space="0" w:color="auto"/>
            </w:tcBorders>
            <w:shd w:val="clear" w:color="auto" w:fill="auto"/>
            <w:noWrap/>
            <w:vAlign w:val="bottom"/>
          </w:tcPr>
          <w:p w14:paraId="0D71CFE8" w14:textId="3110A3DA"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Molesini Editore</w:t>
            </w:r>
          </w:p>
        </w:tc>
      </w:tr>
      <w:tr w:rsidR="009D0741" w:rsidRPr="005B1E41" w14:paraId="5D7EA1AC"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0F965FBE" w14:textId="63D8D44A"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Biblioteca Clueb</w:t>
            </w:r>
          </w:p>
        </w:tc>
        <w:tc>
          <w:tcPr>
            <w:tcW w:w="3135" w:type="dxa"/>
            <w:tcBorders>
              <w:top w:val="nil"/>
              <w:left w:val="nil"/>
              <w:bottom w:val="single" w:sz="4" w:space="0" w:color="auto"/>
              <w:right w:val="single" w:sz="4" w:space="0" w:color="auto"/>
            </w:tcBorders>
            <w:shd w:val="clear" w:color="auto" w:fill="auto"/>
            <w:noWrap/>
            <w:vAlign w:val="bottom"/>
          </w:tcPr>
          <w:p w14:paraId="16E3B2B9" w14:textId="21B2A9CF"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Guido Tommasi Editore</w:t>
            </w:r>
          </w:p>
        </w:tc>
        <w:tc>
          <w:tcPr>
            <w:tcW w:w="2328" w:type="dxa"/>
            <w:tcBorders>
              <w:top w:val="nil"/>
              <w:left w:val="nil"/>
              <w:bottom w:val="single" w:sz="4" w:space="0" w:color="auto"/>
              <w:right w:val="single" w:sz="4" w:space="0" w:color="auto"/>
            </w:tcBorders>
            <w:shd w:val="clear" w:color="auto" w:fill="auto"/>
            <w:noWrap/>
            <w:vAlign w:val="bottom"/>
          </w:tcPr>
          <w:p w14:paraId="384C2D9D" w14:textId="666AA435"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Morcelliana</w:t>
            </w:r>
          </w:p>
        </w:tc>
      </w:tr>
      <w:tr w:rsidR="009D0741" w:rsidRPr="005B1E41" w14:paraId="40A37263"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5E0D21D1" w14:textId="1054FA45"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Blu Atlantide</w:t>
            </w:r>
          </w:p>
        </w:tc>
        <w:tc>
          <w:tcPr>
            <w:tcW w:w="3135" w:type="dxa"/>
            <w:tcBorders>
              <w:top w:val="nil"/>
              <w:left w:val="nil"/>
              <w:bottom w:val="single" w:sz="4" w:space="0" w:color="auto"/>
              <w:right w:val="single" w:sz="4" w:space="0" w:color="auto"/>
            </w:tcBorders>
            <w:shd w:val="clear" w:color="auto" w:fill="auto"/>
            <w:noWrap/>
            <w:vAlign w:val="bottom"/>
          </w:tcPr>
          <w:p w14:paraId="38D74311" w14:textId="5E292D69"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Hevelius</w:t>
            </w:r>
          </w:p>
        </w:tc>
        <w:tc>
          <w:tcPr>
            <w:tcW w:w="2328" w:type="dxa"/>
            <w:tcBorders>
              <w:top w:val="nil"/>
              <w:left w:val="nil"/>
              <w:bottom w:val="single" w:sz="4" w:space="0" w:color="auto"/>
              <w:right w:val="single" w:sz="4" w:space="0" w:color="auto"/>
            </w:tcBorders>
            <w:shd w:val="clear" w:color="auto" w:fill="auto"/>
            <w:noWrap/>
            <w:vAlign w:val="bottom"/>
          </w:tcPr>
          <w:p w14:paraId="3534AB7C" w14:textId="242A6012"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Morellini</w:t>
            </w:r>
          </w:p>
        </w:tc>
      </w:tr>
      <w:tr w:rsidR="009D0741" w:rsidRPr="005B1E41" w14:paraId="293CB99A"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59681E99" w14:textId="2711E550"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Bottega Errante Edizioni</w:t>
            </w:r>
          </w:p>
        </w:tc>
        <w:tc>
          <w:tcPr>
            <w:tcW w:w="3135" w:type="dxa"/>
            <w:tcBorders>
              <w:top w:val="nil"/>
              <w:left w:val="nil"/>
              <w:bottom w:val="single" w:sz="4" w:space="0" w:color="auto"/>
              <w:right w:val="single" w:sz="4" w:space="0" w:color="auto"/>
            </w:tcBorders>
            <w:shd w:val="clear" w:color="auto" w:fill="auto"/>
            <w:noWrap/>
            <w:vAlign w:val="bottom"/>
          </w:tcPr>
          <w:p w14:paraId="0A6ABD3C" w14:textId="6CBFEC5C"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Hoepli</w:t>
            </w:r>
          </w:p>
        </w:tc>
        <w:tc>
          <w:tcPr>
            <w:tcW w:w="2328" w:type="dxa"/>
            <w:tcBorders>
              <w:top w:val="nil"/>
              <w:left w:val="nil"/>
              <w:bottom w:val="single" w:sz="4" w:space="0" w:color="auto"/>
              <w:right w:val="single" w:sz="4" w:space="0" w:color="auto"/>
            </w:tcBorders>
            <w:shd w:val="clear" w:color="auto" w:fill="auto"/>
            <w:noWrap/>
            <w:vAlign w:val="bottom"/>
          </w:tcPr>
          <w:p w14:paraId="3BEA5E9E" w14:textId="08B44BB7"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Nutrimenti</w:t>
            </w:r>
          </w:p>
        </w:tc>
      </w:tr>
      <w:tr w:rsidR="009D0741" w:rsidRPr="005B1E41" w14:paraId="785C1861"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19A9197F" w14:textId="7496E309"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Bruno Mondadori / Sanoma</w:t>
            </w:r>
          </w:p>
        </w:tc>
        <w:tc>
          <w:tcPr>
            <w:tcW w:w="3135" w:type="dxa"/>
            <w:tcBorders>
              <w:top w:val="nil"/>
              <w:left w:val="nil"/>
              <w:bottom w:val="single" w:sz="4" w:space="0" w:color="auto"/>
              <w:right w:val="single" w:sz="4" w:space="0" w:color="auto"/>
            </w:tcBorders>
            <w:shd w:val="clear" w:color="auto" w:fill="auto"/>
            <w:noWrap/>
            <w:vAlign w:val="bottom"/>
          </w:tcPr>
          <w:p w14:paraId="0743DABB" w14:textId="19DB6FBF"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Humboldt</w:t>
            </w:r>
          </w:p>
        </w:tc>
        <w:tc>
          <w:tcPr>
            <w:tcW w:w="2328" w:type="dxa"/>
            <w:tcBorders>
              <w:top w:val="nil"/>
              <w:left w:val="nil"/>
              <w:bottom w:val="single" w:sz="4" w:space="0" w:color="auto"/>
              <w:right w:val="single" w:sz="4" w:space="0" w:color="auto"/>
            </w:tcBorders>
            <w:shd w:val="clear" w:color="auto" w:fill="auto"/>
            <w:noWrap/>
            <w:vAlign w:val="bottom"/>
          </w:tcPr>
          <w:p w14:paraId="512AF73F" w14:textId="07C94F4D"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Odoya</w:t>
            </w:r>
          </w:p>
        </w:tc>
      </w:tr>
      <w:tr w:rsidR="009D0741" w:rsidRPr="005B1E41" w14:paraId="4EBAC4B5"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0020420B" w14:textId="5B90BA37"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Carocci Editore</w:t>
            </w:r>
          </w:p>
        </w:tc>
        <w:tc>
          <w:tcPr>
            <w:tcW w:w="3135" w:type="dxa"/>
            <w:tcBorders>
              <w:top w:val="nil"/>
              <w:left w:val="nil"/>
              <w:bottom w:val="single" w:sz="4" w:space="0" w:color="auto"/>
              <w:right w:val="single" w:sz="4" w:space="0" w:color="auto"/>
            </w:tcBorders>
            <w:shd w:val="clear" w:color="auto" w:fill="auto"/>
            <w:noWrap/>
            <w:vAlign w:val="bottom"/>
          </w:tcPr>
          <w:p w14:paraId="70925CC3" w14:textId="125AC2A3"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Il Castoro</w:t>
            </w:r>
          </w:p>
        </w:tc>
        <w:tc>
          <w:tcPr>
            <w:tcW w:w="2328" w:type="dxa"/>
            <w:tcBorders>
              <w:top w:val="nil"/>
              <w:left w:val="nil"/>
              <w:bottom w:val="single" w:sz="4" w:space="0" w:color="auto"/>
              <w:right w:val="single" w:sz="4" w:space="0" w:color="auto"/>
            </w:tcBorders>
            <w:shd w:val="clear" w:color="auto" w:fill="auto"/>
            <w:noWrap/>
            <w:vAlign w:val="bottom"/>
          </w:tcPr>
          <w:p w14:paraId="39FD8A98" w14:textId="50F3E9B4"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Officina Libraria</w:t>
            </w:r>
          </w:p>
        </w:tc>
      </w:tr>
      <w:tr w:rsidR="009D0741" w:rsidRPr="005B1E41" w14:paraId="6E7DF8EE"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6E192546" w14:textId="5A44CA30"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Codice Edizioni</w:t>
            </w:r>
          </w:p>
        </w:tc>
        <w:tc>
          <w:tcPr>
            <w:tcW w:w="3135" w:type="dxa"/>
            <w:tcBorders>
              <w:top w:val="nil"/>
              <w:left w:val="nil"/>
              <w:bottom w:val="single" w:sz="4" w:space="0" w:color="auto"/>
              <w:right w:val="single" w:sz="4" w:space="0" w:color="auto"/>
            </w:tcBorders>
            <w:shd w:val="clear" w:color="auto" w:fill="auto"/>
            <w:noWrap/>
            <w:vAlign w:val="bottom"/>
          </w:tcPr>
          <w:p w14:paraId="55B7E03F" w14:textId="3EE9AF4C"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Il Margine</w:t>
            </w:r>
          </w:p>
        </w:tc>
        <w:tc>
          <w:tcPr>
            <w:tcW w:w="2328" w:type="dxa"/>
            <w:tcBorders>
              <w:top w:val="nil"/>
              <w:left w:val="nil"/>
              <w:bottom w:val="single" w:sz="4" w:space="0" w:color="auto"/>
              <w:right w:val="single" w:sz="4" w:space="0" w:color="auto"/>
            </w:tcBorders>
            <w:shd w:val="clear" w:color="auto" w:fill="auto"/>
            <w:noWrap/>
            <w:vAlign w:val="bottom"/>
          </w:tcPr>
          <w:p w14:paraId="0A22A76F" w14:textId="38598917"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Orthotes</w:t>
            </w:r>
          </w:p>
        </w:tc>
      </w:tr>
      <w:tr w:rsidR="009D0741" w:rsidRPr="005B1E41" w14:paraId="75F66526"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71C3B7B9" w14:textId="1C0D7718"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Contrasto</w:t>
            </w:r>
          </w:p>
        </w:tc>
        <w:tc>
          <w:tcPr>
            <w:tcW w:w="3135" w:type="dxa"/>
            <w:tcBorders>
              <w:top w:val="nil"/>
              <w:left w:val="nil"/>
              <w:bottom w:val="single" w:sz="4" w:space="0" w:color="auto"/>
              <w:right w:val="single" w:sz="4" w:space="0" w:color="auto"/>
            </w:tcBorders>
            <w:shd w:val="clear" w:color="auto" w:fill="auto"/>
            <w:noWrap/>
            <w:vAlign w:val="bottom"/>
          </w:tcPr>
          <w:p w14:paraId="7C6C1862" w14:textId="25F6C669"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Il Mulino</w:t>
            </w:r>
          </w:p>
        </w:tc>
        <w:tc>
          <w:tcPr>
            <w:tcW w:w="2328" w:type="dxa"/>
            <w:tcBorders>
              <w:top w:val="nil"/>
              <w:left w:val="nil"/>
              <w:bottom w:val="single" w:sz="4" w:space="0" w:color="auto"/>
              <w:right w:val="single" w:sz="4" w:space="0" w:color="auto"/>
            </w:tcBorders>
            <w:shd w:val="clear" w:color="auto" w:fill="auto"/>
            <w:noWrap/>
            <w:vAlign w:val="bottom"/>
          </w:tcPr>
          <w:p w14:paraId="59F06242" w14:textId="5DED0401"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Palingenia</w:t>
            </w:r>
          </w:p>
        </w:tc>
      </w:tr>
      <w:tr w:rsidR="009D0741" w:rsidRPr="005B1E41" w14:paraId="223CD703"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08936795" w14:textId="4B9E9D86"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DeriveApprodi</w:t>
            </w:r>
          </w:p>
        </w:tc>
        <w:tc>
          <w:tcPr>
            <w:tcW w:w="3135" w:type="dxa"/>
            <w:tcBorders>
              <w:top w:val="nil"/>
              <w:left w:val="nil"/>
              <w:bottom w:val="single" w:sz="4" w:space="0" w:color="auto"/>
              <w:right w:val="single" w:sz="4" w:space="0" w:color="auto"/>
            </w:tcBorders>
            <w:shd w:val="clear" w:color="auto" w:fill="auto"/>
            <w:noWrap/>
            <w:vAlign w:val="bottom"/>
          </w:tcPr>
          <w:p w14:paraId="19F96D83" w14:textId="07266EC8"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Johan &amp; Levi</w:t>
            </w:r>
          </w:p>
        </w:tc>
        <w:tc>
          <w:tcPr>
            <w:tcW w:w="2328" w:type="dxa"/>
            <w:tcBorders>
              <w:top w:val="nil"/>
              <w:left w:val="nil"/>
              <w:bottom w:val="single" w:sz="4" w:space="0" w:color="auto"/>
              <w:right w:val="single" w:sz="4" w:space="0" w:color="auto"/>
            </w:tcBorders>
            <w:shd w:val="clear" w:color="auto" w:fill="auto"/>
            <w:noWrap/>
            <w:vAlign w:val="bottom"/>
          </w:tcPr>
          <w:p w14:paraId="10EAFEC7" w14:textId="68BF9398"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Pendragon</w:t>
            </w:r>
          </w:p>
        </w:tc>
      </w:tr>
      <w:tr w:rsidR="009D0741" w:rsidRPr="005B1E41" w14:paraId="3F511EE1"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131142D8" w14:textId="1F0DF44D"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Dumont</w:t>
            </w:r>
          </w:p>
        </w:tc>
        <w:tc>
          <w:tcPr>
            <w:tcW w:w="3135" w:type="dxa"/>
            <w:tcBorders>
              <w:top w:val="nil"/>
              <w:left w:val="nil"/>
              <w:bottom w:val="single" w:sz="4" w:space="0" w:color="auto"/>
              <w:right w:val="single" w:sz="4" w:space="0" w:color="auto"/>
            </w:tcBorders>
            <w:shd w:val="clear" w:color="auto" w:fill="auto"/>
            <w:noWrap/>
            <w:vAlign w:val="bottom"/>
          </w:tcPr>
          <w:p w14:paraId="183E0727" w14:textId="6874B0D1"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Keller</w:t>
            </w:r>
          </w:p>
        </w:tc>
        <w:tc>
          <w:tcPr>
            <w:tcW w:w="2328" w:type="dxa"/>
            <w:tcBorders>
              <w:top w:val="nil"/>
              <w:left w:val="nil"/>
              <w:bottom w:val="single" w:sz="4" w:space="0" w:color="auto"/>
              <w:right w:val="single" w:sz="4" w:space="0" w:color="auto"/>
            </w:tcBorders>
            <w:shd w:val="clear" w:color="auto" w:fill="auto"/>
            <w:noWrap/>
            <w:vAlign w:val="bottom"/>
          </w:tcPr>
          <w:p w14:paraId="1EA51CDD" w14:textId="188E2A61"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Quodlibet</w:t>
            </w:r>
          </w:p>
        </w:tc>
      </w:tr>
      <w:tr w:rsidR="009D0741" w:rsidRPr="005B1E41" w14:paraId="3B20C8FE"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261A7A5A" w14:textId="7561E08C"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E/O</w:t>
            </w:r>
          </w:p>
        </w:tc>
        <w:tc>
          <w:tcPr>
            <w:tcW w:w="3135" w:type="dxa"/>
            <w:tcBorders>
              <w:top w:val="nil"/>
              <w:left w:val="nil"/>
              <w:bottom w:val="single" w:sz="4" w:space="0" w:color="auto"/>
              <w:right w:val="single" w:sz="4" w:space="0" w:color="auto"/>
            </w:tcBorders>
            <w:shd w:val="clear" w:color="auto" w:fill="auto"/>
            <w:noWrap/>
            <w:vAlign w:val="bottom"/>
          </w:tcPr>
          <w:p w14:paraId="60D495A7" w14:textId="5FB02AAD"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Lonely Planet</w:t>
            </w:r>
          </w:p>
        </w:tc>
        <w:tc>
          <w:tcPr>
            <w:tcW w:w="2328" w:type="dxa"/>
            <w:tcBorders>
              <w:top w:val="nil"/>
              <w:left w:val="nil"/>
              <w:bottom w:val="single" w:sz="4" w:space="0" w:color="auto"/>
              <w:right w:val="single" w:sz="4" w:space="0" w:color="auto"/>
            </w:tcBorders>
            <w:shd w:val="clear" w:color="auto" w:fill="auto"/>
            <w:noWrap/>
            <w:vAlign w:val="bottom"/>
          </w:tcPr>
          <w:p w14:paraId="567E0208" w14:textId="20FC7DE4"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Racconti Edizioni</w:t>
            </w:r>
          </w:p>
        </w:tc>
      </w:tr>
      <w:tr w:rsidR="009D0741" w:rsidRPr="005B1E41" w14:paraId="7C498692"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73CB9B2D" w14:textId="46F04C00"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EDB Edizioni Dehoniane Bologna</w:t>
            </w:r>
          </w:p>
        </w:tc>
        <w:tc>
          <w:tcPr>
            <w:tcW w:w="3135" w:type="dxa"/>
            <w:tcBorders>
              <w:top w:val="nil"/>
              <w:left w:val="nil"/>
              <w:bottom w:val="single" w:sz="4" w:space="0" w:color="auto"/>
              <w:right w:val="single" w:sz="4" w:space="0" w:color="auto"/>
            </w:tcBorders>
            <w:shd w:val="clear" w:color="auto" w:fill="auto"/>
            <w:noWrap/>
            <w:vAlign w:val="bottom"/>
          </w:tcPr>
          <w:p w14:paraId="650D048E" w14:textId="04620625"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LS Editrice</w:t>
            </w:r>
          </w:p>
        </w:tc>
        <w:tc>
          <w:tcPr>
            <w:tcW w:w="2328" w:type="dxa"/>
            <w:tcBorders>
              <w:top w:val="nil"/>
              <w:left w:val="nil"/>
              <w:bottom w:val="single" w:sz="4" w:space="0" w:color="auto"/>
              <w:right w:val="single" w:sz="4" w:space="0" w:color="auto"/>
            </w:tcBorders>
            <w:shd w:val="clear" w:color="auto" w:fill="auto"/>
            <w:noWrap/>
            <w:vAlign w:val="bottom"/>
          </w:tcPr>
          <w:p w14:paraId="3F74BB7D" w14:textId="11766594"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Rubbettino</w:t>
            </w:r>
          </w:p>
        </w:tc>
      </w:tr>
      <w:tr w:rsidR="009D0741" w:rsidRPr="005B1E41" w14:paraId="104F8548"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2BBC78EA" w14:textId="0BA080A2"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Ediciclo</w:t>
            </w:r>
          </w:p>
        </w:tc>
        <w:tc>
          <w:tcPr>
            <w:tcW w:w="3135" w:type="dxa"/>
            <w:tcBorders>
              <w:top w:val="nil"/>
              <w:left w:val="nil"/>
              <w:bottom w:val="single" w:sz="4" w:space="0" w:color="auto"/>
              <w:right w:val="single" w:sz="4" w:space="0" w:color="auto"/>
            </w:tcBorders>
            <w:shd w:val="clear" w:color="auto" w:fill="auto"/>
            <w:noWrap/>
            <w:vAlign w:val="bottom"/>
          </w:tcPr>
          <w:p w14:paraId="787775CE" w14:textId="3F925E02"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Ludattica</w:t>
            </w:r>
          </w:p>
        </w:tc>
        <w:tc>
          <w:tcPr>
            <w:tcW w:w="2328" w:type="dxa"/>
            <w:tcBorders>
              <w:top w:val="nil"/>
              <w:left w:val="nil"/>
              <w:bottom w:val="single" w:sz="4" w:space="0" w:color="auto"/>
              <w:right w:val="single" w:sz="4" w:space="0" w:color="auto"/>
            </w:tcBorders>
            <w:shd w:val="clear" w:color="auto" w:fill="auto"/>
            <w:noWrap/>
            <w:vAlign w:val="bottom"/>
          </w:tcPr>
          <w:p w14:paraId="19EF6702" w14:textId="062398C4"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Salerno Editrice</w:t>
            </w:r>
          </w:p>
        </w:tc>
      </w:tr>
      <w:tr w:rsidR="009D0741" w:rsidRPr="005B1E41" w14:paraId="48718490"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55B8CE8E" w14:textId="27737828"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Edizioni di Comunità</w:t>
            </w:r>
          </w:p>
        </w:tc>
        <w:tc>
          <w:tcPr>
            <w:tcW w:w="3135" w:type="dxa"/>
            <w:tcBorders>
              <w:top w:val="nil"/>
              <w:left w:val="nil"/>
              <w:bottom w:val="single" w:sz="4" w:space="0" w:color="auto"/>
              <w:right w:val="single" w:sz="4" w:space="0" w:color="auto"/>
            </w:tcBorders>
            <w:shd w:val="clear" w:color="auto" w:fill="auto"/>
            <w:noWrap/>
            <w:vAlign w:val="bottom"/>
          </w:tcPr>
          <w:p w14:paraId="2DD90EA7" w14:textId="6D2D3EC7"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LupoGuido</w:t>
            </w:r>
          </w:p>
        </w:tc>
        <w:tc>
          <w:tcPr>
            <w:tcW w:w="2328" w:type="dxa"/>
            <w:tcBorders>
              <w:top w:val="nil"/>
              <w:left w:val="nil"/>
              <w:bottom w:val="single" w:sz="4" w:space="0" w:color="auto"/>
              <w:right w:val="single" w:sz="4" w:space="0" w:color="auto"/>
            </w:tcBorders>
            <w:shd w:val="clear" w:color="auto" w:fill="auto"/>
            <w:noWrap/>
            <w:vAlign w:val="bottom"/>
          </w:tcPr>
          <w:p w14:paraId="7B13FA2D" w14:textId="1EA83AF2"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Scholé</w:t>
            </w:r>
          </w:p>
        </w:tc>
      </w:tr>
      <w:tr w:rsidR="009D0741" w:rsidRPr="005B1E41" w14:paraId="6519C1F9"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45F757A9" w14:textId="13D55DF1"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Editoriale Cosmo</w:t>
            </w:r>
          </w:p>
        </w:tc>
        <w:tc>
          <w:tcPr>
            <w:tcW w:w="3135" w:type="dxa"/>
            <w:tcBorders>
              <w:top w:val="nil"/>
              <w:left w:val="nil"/>
              <w:bottom w:val="single" w:sz="4" w:space="0" w:color="auto"/>
              <w:right w:val="single" w:sz="4" w:space="0" w:color="auto"/>
            </w:tcBorders>
            <w:shd w:val="clear" w:color="auto" w:fill="auto"/>
            <w:noWrap/>
            <w:vAlign w:val="bottom"/>
          </w:tcPr>
          <w:p w14:paraId="3CEAD5F2" w14:textId="7BCE4024"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Luxury Books</w:t>
            </w:r>
          </w:p>
        </w:tc>
        <w:tc>
          <w:tcPr>
            <w:tcW w:w="2328" w:type="dxa"/>
            <w:tcBorders>
              <w:top w:val="nil"/>
              <w:left w:val="nil"/>
              <w:bottom w:val="single" w:sz="4" w:space="0" w:color="auto"/>
              <w:right w:val="single" w:sz="4" w:space="0" w:color="auto"/>
            </w:tcBorders>
            <w:shd w:val="clear" w:color="auto" w:fill="auto"/>
            <w:noWrap/>
            <w:vAlign w:val="bottom"/>
          </w:tcPr>
          <w:p w14:paraId="181E7FCE" w14:textId="36EA220B"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Sellerio Editore</w:t>
            </w:r>
          </w:p>
        </w:tc>
      </w:tr>
      <w:tr w:rsidR="009D0741" w:rsidRPr="005B1E41" w14:paraId="3472B25F"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283359E1" w14:textId="7B819DFF"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Edizioni Efesto</w:t>
            </w:r>
          </w:p>
        </w:tc>
        <w:tc>
          <w:tcPr>
            <w:tcW w:w="3135" w:type="dxa"/>
            <w:tcBorders>
              <w:top w:val="nil"/>
              <w:left w:val="nil"/>
              <w:bottom w:val="single" w:sz="4" w:space="0" w:color="auto"/>
              <w:right w:val="single" w:sz="4" w:space="0" w:color="auto"/>
            </w:tcBorders>
            <w:shd w:val="clear" w:color="auto" w:fill="auto"/>
            <w:noWrap/>
            <w:vAlign w:val="bottom"/>
          </w:tcPr>
          <w:p w14:paraId="550BE035" w14:textId="327F9BFE"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Magenes / Kiwi</w:t>
            </w:r>
          </w:p>
        </w:tc>
        <w:tc>
          <w:tcPr>
            <w:tcW w:w="2328" w:type="dxa"/>
            <w:tcBorders>
              <w:top w:val="nil"/>
              <w:left w:val="nil"/>
              <w:bottom w:val="single" w:sz="4" w:space="0" w:color="auto"/>
              <w:right w:val="single" w:sz="4" w:space="0" w:color="auto"/>
            </w:tcBorders>
            <w:shd w:val="clear" w:color="auto" w:fill="auto"/>
            <w:noWrap/>
            <w:vAlign w:val="bottom"/>
          </w:tcPr>
          <w:p w14:paraId="43A5386E" w14:textId="4F28C873"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Sonda</w:t>
            </w:r>
          </w:p>
        </w:tc>
      </w:tr>
      <w:tr w:rsidR="009D0741" w:rsidRPr="005B1E41" w14:paraId="0254FF93" w14:textId="77777777" w:rsidTr="009D0741">
        <w:trPr>
          <w:trHeight w:val="309"/>
        </w:trPr>
        <w:tc>
          <w:tcPr>
            <w:tcW w:w="4297" w:type="dxa"/>
            <w:tcBorders>
              <w:top w:val="nil"/>
              <w:left w:val="single" w:sz="4" w:space="0" w:color="auto"/>
              <w:bottom w:val="single" w:sz="4" w:space="0" w:color="auto"/>
              <w:right w:val="single" w:sz="4" w:space="0" w:color="auto"/>
            </w:tcBorders>
            <w:shd w:val="clear" w:color="auto" w:fill="auto"/>
            <w:noWrap/>
            <w:vAlign w:val="bottom"/>
          </w:tcPr>
          <w:p w14:paraId="2F31BB42" w14:textId="3697295D"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EDT</w:t>
            </w:r>
          </w:p>
        </w:tc>
        <w:tc>
          <w:tcPr>
            <w:tcW w:w="3135" w:type="dxa"/>
            <w:tcBorders>
              <w:top w:val="nil"/>
              <w:left w:val="nil"/>
              <w:bottom w:val="single" w:sz="4" w:space="0" w:color="auto"/>
              <w:right w:val="single" w:sz="4" w:space="0" w:color="auto"/>
            </w:tcBorders>
            <w:shd w:val="clear" w:color="auto" w:fill="auto"/>
            <w:noWrap/>
            <w:vAlign w:val="bottom"/>
          </w:tcPr>
          <w:p w14:paraId="21E9972A" w14:textId="64901CF0"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Marcianum Press</w:t>
            </w:r>
          </w:p>
        </w:tc>
        <w:tc>
          <w:tcPr>
            <w:tcW w:w="2328" w:type="dxa"/>
            <w:tcBorders>
              <w:top w:val="nil"/>
              <w:left w:val="nil"/>
              <w:bottom w:val="single" w:sz="4" w:space="0" w:color="auto"/>
              <w:right w:val="single" w:sz="4" w:space="0" w:color="auto"/>
            </w:tcBorders>
            <w:shd w:val="clear" w:color="auto" w:fill="auto"/>
            <w:noWrap/>
            <w:vAlign w:val="bottom"/>
          </w:tcPr>
          <w:p w14:paraId="1958E4FA" w14:textId="6A9ED66A"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Studium Edizioni</w:t>
            </w:r>
          </w:p>
        </w:tc>
      </w:tr>
      <w:tr w:rsidR="009D0741" w:rsidRPr="005B1E41" w14:paraId="3DA94451" w14:textId="77777777" w:rsidTr="009D0741">
        <w:trPr>
          <w:trHeight w:val="309"/>
        </w:trPr>
        <w:tc>
          <w:tcPr>
            <w:tcW w:w="4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D5916" w14:textId="601A93A6"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Emons Libri &amp; Audiolibri</w:t>
            </w:r>
          </w:p>
        </w:tc>
        <w:tc>
          <w:tcPr>
            <w:tcW w:w="3135" w:type="dxa"/>
            <w:tcBorders>
              <w:top w:val="single" w:sz="4" w:space="0" w:color="auto"/>
              <w:left w:val="nil"/>
              <w:bottom w:val="single" w:sz="4" w:space="0" w:color="auto"/>
              <w:right w:val="single" w:sz="4" w:space="0" w:color="auto"/>
            </w:tcBorders>
            <w:shd w:val="clear" w:color="auto" w:fill="auto"/>
            <w:noWrap/>
            <w:vAlign w:val="bottom"/>
          </w:tcPr>
          <w:p w14:paraId="73AF5AB0" w14:textId="07B30FD6"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Marco Polo</w:t>
            </w:r>
          </w:p>
        </w:tc>
        <w:tc>
          <w:tcPr>
            <w:tcW w:w="2328" w:type="dxa"/>
            <w:tcBorders>
              <w:top w:val="single" w:sz="4" w:space="0" w:color="auto"/>
              <w:left w:val="nil"/>
              <w:bottom w:val="single" w:sz="4" w:space="0" w:color="auto"/>
              <w:right w:val="single" w:sz="4" w:space="0" w:color="auto"/>
            </w:tcBorders>
            <w:shd w:val="clear" w:color="auto" w:fill="auto"/>
            <w:noWrap/>
            <w:vAlign w:val="bottom"/>
          </w:tcPr>
          <w:p w14:paraId="2936FD89" w14:textId="6A949D43"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Tunué</w:t>
            </w:r>
          </w:p>
        </w:tc>
      </w:tr>
      <w:tr w:rsidR="009D0741" w:rsidRPr="005B1E41" w14:paraId="75CAB4C8" w14:textId="77777777" w:rsidTr="005E1874">
        <w:trPr>
          <w:trHeight w:val="309"/>
        </w:trPr>
        <w:tc>
          <w:tcPr>
            <w:tcW w:w="4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34C98" w14:textId="540EDFDC"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Erickson</w:t>
            </w:r>
          </w:p>
        </w:tc>
        <w:tc>
          <w:tcPr>
            <w:tcW w:w="3135" w:type="dxa"/>
            <w:tcBorders>
              <w:top w:val="single" w:sz="4" w:space="0" w:color="auto"/>
              <w:left w:val="nil"/>
              <w:bottom w:val="single" w:sz="4" w:space="0" w:color="auto"/>
              <w:right w:val="single" w:sz="4" w:space="0" w:color="auto"/>
            </w:tcBorders>
            <w:shd w:val="clear" w:color="auto" w:fill="auto"/>
            <w:noWrap/>
            <w:vAlign w:val="bottom"/>
          </w:tcPr>
          <w:p w14:paraId="6A4E2B26" w14:textId="7B7346C0"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Marietti 1820</w:t>
            </w:r>
          </w:p>
        </w:tc>
        <w:tc>
          <w:tcPr>
            <w:tcW w:w="2328" w:type="dxa"/>
            <w:tcBorders>
              <w:top w:val="single" w:sz="4" w:space="0" w:color="auto"/>
              <w:left w:val="nil"/>
              <w:bottom w:val="single" w:sz="4" w:space="0" w:color="auto"/>
              <w:right w:val="single" w:sz="4" w:space="0" w:color="auto"/>
            </w:tcBorders>
            <w:shd w:val="clear" w:color="auto" w:fill="auto"/>
            <w:noWrap/>
            <w:vAlign w:val="bottom"/>
          </w:tcPr>
          <w:p w14:paraId="53DA3907" w14:textId="6261FDBC" w:rsidR="009D0741" w:rsidRPr="009D0741" w:rsidRDefault="009D0741" w:rsidP="009D0741">
            <w:pPr>
              <w:rPr>
                <w:rFonts w:asciiTheme="majorBidi" w:hAnsiTheme="majorBidi" w:cstheme="majorBidi"/>
                <w:color w:val="000000"/>
                <w:sz w:val="22"/>
                <w:szCs w:val="22"/>
              </w:rPr>
            </w:pPr>
            <w:r w:rsidRPr="009D0741">
              <w:rPr>
                <w:rFonts w:asciiTheme="majorBidi" w:hAnsiTheme="majorBidi" w:cstheme="majorBidi"/>
                <w:color w:val="000000"/>
                <w:sz w:val="22"/>
                <w:szCs w:val="22"/>
              </w:rPr>
              <w:t>Uppa</w:t>
            </w:r>
          </w:p>
        </w:tc>
      </w:tr>
    </w:tbl>
    <w:p w14:paraId="210CB803" w14:textId="77777777" w:rsidR="001B30E6" w:rsidRPr="005E1874" w:rsidRDefault="001B30E6" w:rsidP="005E1874">
      <w:pPr>
        <w:rPr>
          <w:rFonts w:ascii="Arial" w:hAnsi="Arial" w:cs="Arial"/>
          <w:b/>
          <w:bCs/>
          <w:color w:val="000000"/>
          <w:sz w:val="22"/>
          <w:szCs w:val="22"/>
        </w:rPr>
      </w:pPr>
    </w:p>
    <w:p w14:paraId="413DCB98" w14:textId="6BB1DA33" w:rsidR="001B30E6" w:rsidRPr="005E1874" w:rsidRDefault="001B30E6" w:rsidP="00FC19A6">
      <w:pPr>
        <w:rPr>
          <w:rFonts w:ascii="Arial" w:hAnsi="Arial" w:cs="Arial"/>
          <w:color w:val="000000"/>
          <w:sz w:val="22"/>
          <w:szCs w:val="22"/>
        </w:rPr>
        <w:sectPr w:rsidR="001B30E6" w:rsidRPr="005E1874" w:rsidSect="0058688F">
          <w:headerReference w:type="default" r:id="rId9"/>
          <w:footerReference w:type="default" r:id="rId10"/>
          <w:pgSz w:w="11900" w:h="16840"/>
          <w:pgMar w:top="851" w:right="1134" w:bottom="851" w:left="1134" w:header="709" w:footer="709" w:gutter="0"/>
          <w:cols w:space="708"/>
          <w:docGrid w:linePitch="360"/>
        </w:sectPr>
      </w:pPr>
    </w:p>
    <w:p w14:paraId="0CB7833B" w14:textId="77777777" w:rsidR="001A6843" w:rsidRPr="005E1874" w:rsidRDefault="001A6843" w:rsidP="00EC2702">
      <w:pPr>
        <w:jc w:val="both"/>
        <w:rPr>
          <w:b/>
          <w:bCs/>
          <w:sz w:val="22"/>
          <w:szCs w:val="22"/>
        </w:rPr>
        <w:sectPr w:rsidR="001A6843" w:rsidRPr="005E1874" w:rsidSect="0058688F">
          <w:type w:val="continuous"/>
          <w:pgSz w:w="11900" w:h="16840"/>
          <w:pgMar w:top="1417" w:right="1134" w:bottom="1134" w:left="1134" w:header="708" w:footer="708" w:gutter="0"/>
          <w:cols w:space="708"/>
          <w:docGrid w:linePitch="360"/>
        </w:sectPr>
      </w:pPr>
    </w:p>
    <w:p w14:paraId="675AB226" w14:textId="51F7F3FA" w:rsidR="001B30E6" w:rsidRPr="005E1874" w:rsidRDefault="001B30E6" w:rsidP="00EC2702">
      <w:pPr>
        <w:jc w:val="both"/>
        <w:rPr>
          <w:sz w:val="22"/>
          <w:szCs w:val="22"/>
        </w:rPr>
      </w:pPr>
      <w:r w:rsidRPr="005E1874">
        <w:rPr>
          <w:sz w:val="22"/>
          <w:szCs w:val="22"/>
        </w:rPr>
        <w:t xml:space="preserve">Il programma di affiliazione parte ufficialmente il </w:t>
      </w:r>
      <w:r w:rsidR="004D56C3" w:rsidRPr="005E1874">
        <w:rPr>
          <w:b/>
          <w:bCs/>
          <w:sz w:val="22"/>
          <w:szCs w:val="22"/>
        </w:rPr>
        <w:t>01/04/202</w:t>
      </w:r>
      <w:r w:rsidR="005B1E41" w:rsidRPr="005E1874">
        <w:rPr>
          <w:b/>
          <w:bCs/>
          <w:sz w:val="22"/>
          <w:szCs w:val="22"/>
        </w:rPr>
        <w:t>4</w:t>
      </w:r>
      <w:r w:rsidRPr="005E1874">
        <w:rPr>
          <w:sz w:val="22"/>
          <w:szCs w:val="22"/>
        </w:rPr>
        <w:t>.</w:t>
      </w:r>
    </w:p>
    <w:p w14:paraId="20F7A97F" w14:textId="77777777" w:rsidR="001B30E6" w:rsidRPr="005E1874" w:rsidRDefault="001B30E6" w:rsidP="00EC2702">
      <w:pPr>
        <w:jc w:val="both"/>
        <w:rPr>
          <w:b/>
          <w:bCs/>
          <w:sz w:val="22"/>
          <w:szCs w:val="22"/>
        </w:rPr>
      </w:pPr>
    </w:p>
    <w:p w14:paraId="72F20ABA" w14:textId="5FE968C9" w:rsidR="001B30E6" w:rsidRPr="00571756" w:rsidRDefault="001B30E6" w:rsidP="00571756">
      <w:pPr>
        <w:pStyle w:val="m-3237880290786061490m-2820590402144825902m3864536565128435467msolistparagraph"/>
        <w:shd w:val="clear" w:color="auto" w:fill="FFFFFF"/>
        <w:spacing w:before="0" w:beforeAutospacing="0" w:after="0" w:afterAutospacing="0"/>
        <w:jc w:val="both"/>
        <w:rPr>
          <w:rFonts w:eastAsia="Yu Gothic"/>
          <w:sz w:val="22"/>
          <w:szCs w:val="22"/>
        </w:rPr>
      </w:pPr>
      <w:r w:rsidRPr="005B1E41">
        <w:rPr>
          <w:rFonts w:eastAsia="Yu Gothic"/>
          <w:sz w:val="22"/>
          <w:szCs w:val="22"/>
        </w:rPr>
        <w:t xml:space="preserve">Ufficio stampa Progetto Indie Tree: Anna Maria Riva 3290974433 </w:t>
      </w:r>
      <w:hyperlink r:id="rId11" w:history="1">
        <w:r w:rsidRPr="005B1E41">
          <w:rPr>
            <w:rStyle w:val="Collegamentoipertestuale"/>
            <w:rFonts w:eastAsia="Yu Gothic"/>
            <w:sz w:val="22"/>
            <w:szCs w:val="22"/>
          </w:rPr>
          <w:t>riva@annamariariva.eu</w:t>
        </w:r>
      </w:hyperlink>
    </w:p>
    <w:sectPr w:rsidR="001B30E6" w:rsidRPr="00571756" w:rsidSect="0058688F">
      <w:type w:val="continuous"/>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8AB6" w14:textId="77777777" w:rsidR="003C1459" w:rsidRDefault="003C1459" w:rsidP="001B30E6">
      <w:r>
        <w:separator/>
      </w:r>
    </w:p>
  </w:endnote>
  <w:endnote w:type="continuationSeparator" w:id="0">
    <w:p w14:paraId="0AF6130E" w14:textId="77777777" w:rsidR="003C1459" w:rsidRDefault="003C1459" w:rsidP="001B30E6">
      <w:r>
        <w:continuationSeparator/>
      </w:r>
    </w:p>
  </w:endnote>
  <w:endnote w:type="continuationNotice" w:id="1">
    <w:p w14:paraId="10C9FB7C" w14:textId="77777777" w:rsidR="00B14642" w:rsidRDefault="00B14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6EBF" w14:textId="153AA831" w:rsidR="001656A9" w:rsidRPr="001656A9" w:rsidRDefault="001656A9">
    <w:pPr>
      <w:pStyle w:val="Pidipagina"/>
      <w:rPr>
        <w:b/>
        <w:bCs/>
        <w:sz w:val="16"/>
        <w:szCs w:val="16"/>
      </w:rPr>
    </w:pPr>
    <w:r w:rsidRPr="001656A9">
      <w:rPr>
        <w:b/>
        <w:bCs/>
        <w:sz w:val="16"/>
        <w:szCs w:val="16"/>
      </w:rPr>
      <w:t>NW Consulenza e Marketing Editoriale Srl a socio unico</w:t>
    </w:r>
    <w:r w:rsidR="002C0BB1" w:rsidRPr="002C0BB1">
      <w:t xml:space="preserve"> </w:t>
    </w:r>
    <w:r w:rsidR="002C0BB1">
      <w:tab/>
    </w:r>
    <w:r w:rsidR="002C0BB1">
      <w:tab/>
    </w:r>
    <w:r w:rsidR="002C0BB1" w:rsidRPr="002C0BB1">
      <w:rPr>
        <w:b/>
        <w:bCs/>
        <w:sz w:val="16"/>
        <w:szCs w:val="16"/>
      </w:rPr>
      <w:t>Promedi Srl  a Socio Unico</w:t>
    </w:r>
  </w:p>
  <w:p w14:paraId="098AF3BF" w14:textId="214FB446" w:rsidR="001656A9" w:rsidRPr="001656A9" w:rsidRDefault="001656A9">
    <w:pPr>
      <w:pStyle w:val="Pidipagina"/>
      <w:rPr>
        <w:sz w:val="16"/>
        <w:szCs w:val="16"/>
      </w:rPr>
    </w:pPr>
    <w:r w:rsidRPr="001656A9">
      <w:rPr>
        <w:sz w:val="16"/>
        <w:szCs w:val="16"/>
      </w:rPr>
      <w:t xml:space="preserve">Sede legale: Piazza Malpighi, 6 </w:t>
    </w:r>
    <w:r w:rsidR="006A41F3">
      <w:rPr>
        <w:sz w:val="16"/>
        <w:szCs w:val="16"/>
      </w:rPr>
      <w:t>-</w:t>
    </w:r>
    <w:r w:rsidRPr="001656A9">
      <w:rPr>
        <w:sz w:val="16"/>
        <w:szCs w:val="16"/>
      </w:rPr>
      <w:t xml:space="preserve"> 40123 Bologna</w:t>
    </w:r>
    <w:r w:rsidR="002C0BB1" w:rsidRPr="002C0BB1">
      <w:t xml:space="preserve"> </w:t>
    </w:r>
    <w:r w:rsidR="002C0BB1">
      <w:tab/>
    </w:r>
    <w:r w:rsidR="002C0BB1">
      <w:tab/>
    </w:r>
    <w:r w:rsidR="002C0BB1" w:rsidRPr="002C0BB1">
      <w:rPr>
        <w:sz w:val="16"/>
        <w:szCs w:val="16"/>
      </w:rPr>
      <w:t>Piazza Malpighi, 6 - 40123 Bologna</w:t>
    </w:r>
  </w:p>
  <w:p w14:paraId="3C1DA858" w14:textId="54F36E8C" w:rsidR="001656A9" w:rsidRPr="001656A9" w:rsidRDefault="001656A9">
    <w:pPr>
      <w:pStyle w:val="Pidipagina"/>
      <w:rPr>
        <w:sz w:val="16"/>
        <w:szCs w:val="16"/>
      </w:rPr>
    </w:pPr>
    <w:r w:rsidRPr="001656A9">
      <w:rPr>
        <w:sz w:val="16"/>
        <w:szCs w:val="16"/>
      </w:rPr>
      <w:t xml:space="preserve">Sede operativa: Via Giovanni Omboni, 7 </w:t>
    </w:r>
    <w:r w:rsidR="006A41F3">
      <w:rPr>
        <w:sz w:val="16"/>
        <w:szCs w:val="16"/>
      </w:rPr>
      <w:t>-</w:t>
    </w:r>
    <w:r w:rsidRPr="001656A9">
      <w:rPr>
        <w:sz w:val="16"/>
        <w:szCs w:val="16"/>
      </w:rPr>
      <w:t xml:space="preserve"> 20129 Milano</w:t>
    </w:r>
    <w:r w:rsidR="006A41F3">
      <w:rPr>
        <w:sz w:val="16"/>
        <w:szCs w:val="16"/>
      </w:rPr>
      <w:tab/>
    </w:r>
    <w:r w:rsidR="006A41F3">
      <w:rPr>
        <w:sz w:val="16"/>
        <w:szCs w:val="16"/>
      </w:rPr>
      <w:tab/>
    </w:r>
    <w:r w:rsidR="006A41F3" w:rsidRPr="006A41F3">
      <w:rPr>
        <w:sz w:val="16"/>
        <w:szCs w:val="16"/>
      </w:rPr>
      <w:t>Tel. +39 051 2757311</w:t>
    </w:r>
  </w:p>
  <w:p w14:paraId="6C6D7340" w14:textId="19E4E5AD" w:rsidR="001656A9" w:rsidRPr="006A41F3" w:rsidRDefault="001656A9">
    <w:pPr>
      <w:pStyle w:val="Pidipagina"/>
      <w:rPr>
        <w:sz w:val="16"/>
        <w:szCs w:val="16"/>
      </w:rPr>
    </w:pPr>
    <w:r w:rsidRPr="005E1874">
      <w:rPr>
        <w:sz w:val="16"/>
        <w:szCs w:val="16"/>
      </w:rPr>
      <w:t xml:space="preserve">Tel. +39 051 2757311 </w:t>
    </w:r>
    <w:r w:rsidRPr="005E1874">
      <w:rPr>
        <w:rFonts w:ascii="Calibri" w:hAnsi="Calibri" w:cs="Calibri"/>
        <w:sz w:val="16"/>
        <w:szCs w:val="16"/>
      </w:rPr>
      <w:t>•</w:t>
    </w:r>
    <w:r w:rsidRPr="005E1874">
      <w:rPr>
        <w:sz w:val="16"/>
        <w:szCs w:val="16"/>
      </w:rPr>
      <w:t xml:space="preserve"> C.F. e P.IVA 03700551207</w:t>
    </w:r>
    <w:r w:rsidR="006A41F3" w:rsidRPr="005E1874">
      <w:rPr>
        <w:sz w:val="16"/>
        <w:szCs w:val="16"/>
      </w:rPr>
      <w:tab/>
    </w:r>
    <w:r w:rsidR="006A41F3" w:rsidRPr="005E1874">
      <w:rPr>
        <w:sz w:val="16"/>
        <w:szCs w:val="16"/>
      </w:rPr>
      <w:tab/>
    </w:r>
    <w:r w:rsidR="006A41F3" w:rsidRPr="006A41F3">
      <w:rPr>
        <w:sz w:val="16"/>
        <w:szCs w:val="16"/>
      </w:rPr>
      <w:t xml:space="preserve">C.F. e </w:t>
    </w:r>
    <w:r w:rsidR="006A41F3">
      <w:rPr>
        <w:sz w:val="16"/>
        <w:szCs w:val="16"/>
      </w:rPr>
      <w:t>P.IVA 03269960377</w:t>
    </w:r>
  </w:p>
  <w:p w14:paraId="3ECC0BD4" w14:textId="5C41F3BA" w:rsidR="001656A9" w:rsidRPr="001656A9" w:rsidRDefault="00B14642">
    <w:pPr>
      <w:pStyle w:val="Pidipagina"/>
      <w:rPr>
        <w:sz w:val="16"/>
        <w:szCs w:val="16"/>
      </w:rPr>
    </w:pPr>
    <w:hyperlink r:id="rId1" w:history="1">
      <w:r w:rsidR="001656A9" w:rsidRPr="001656A9">
        <w:rPr>
          <w:rStyle w:val="Collegamentoipertestuale"/>
          <w:sz w:val="16"/>
          <w:szCs w:val="16"/>
        </w:rPr>
        <w:t>info@ennew.it</w:t>
      </w:r>
    </w:hyperlink>
    <w:r w:rsidR="001656A9" w:rsidRPr="001656A9">
      <w:rPr>
        <w:sz w:val="16"/>
        <w:szCs w:val="16"/>
      </w:rPr>
      <w:t xml:space="preserve"> </w:t>
    </w:r>
    <w:r w:rsidR="001656A9" w:rsidRPr="001656A9">
      <w:rPr>
        <w:rFonts w:ascii="Calibri" w:hAnsi="Calibri" w:cs="Calibri"/>
        <w:sz w:val="16"/>
        <w:szCs w:val="16"/>
      </w:rPr>
      <w:t>•</w:t>
    </w:r>
    <w:r w:rsidR="001656A9" w:rsidRPr="001656A9">
      <w:rPr>
        <w:sz w:val="16"/>
        <w:szCs w:val="16"/>
      </w:rPr>
      <w:t xml:space="preserve"> </w:t>
    </w:r>
    <w:hyperlink r:id="rId2" w:history="1">
      <w:r w:rsidR="001656A9" w:rsidRPr="001656A9">
        <w:rPr>
          <w:rStyle w:val="Collegamentoipertestuale"/>
          <w:sz w:val="16"/>
          <w:szCs w:val="16"/>
        </w:rPr>
        <w:t>nwsrl@pec.it</w:t>
      </w:r>
    </w:hyperlink>
    <w:r w:rsidR="001656A9" w:rsidRPr="001656A9">
      <w:rPr>
        <w:sz w:val="16"/>
        <w:szCs w:val="16"/>
      </w:rPr>
      <w:t xml:space="preserve"> </w:t>
    </w:r>
    <w:r w:rsidR="001656A9" w:rsidRPr="001656A9">
      <w:rPr>
        <w:rFonts w:ascii="Calibri" w:hAnsi="Calibri" w:cs="Calibri"/>
        <w:sz w:val="16"/>
        <w:szCs w:val="16"/>
      </w:rPr>
      <w:t>•</w:t>
    </w:r>
    <w:r w:rsidR="001656A9" w:rsidRPr="001656A9">
      <w:rPr>
        <w:sz w:val="16"/>
        <w:szCs w:val="16"/>
      </w:rPr>
      <w:t xml:space="preserve"> www.ennew.it </w:t>
    </w:r>
    <w:r w:rsidR="001656A9" w:rsidRPr="001656A9">
      <w:rPr>
        <w:sz w:val="16"/>
        <w:szCs w:val="16"/>
      </w:rPr>
      <w:ptab w:relativeTo="margin" w:alignment="center" w:leader="none"/>
    </w:r>
    <w:r w:rsidR="001656A9" w:rsidRPr="001656A9">
      <w:rPr>
        <w:sz w:val="16"/>
        <w:szCs w:val="16"/>
      </w:rPr>
      <w:ptab w:relativeTo="margin" w:alignment="right" w:leader="none"/>
    </w:r>
    <w:hyperlink r:id="rId3" w:history="1">
      <w:r w:rsidR="006A41F3" w:rsidRPr="008A1AB7">
        <w:rPr>
          <w:rStyle w:val="Collegamentoipertestuale"/>
          <w:sz w:val="16"/>
          <w:szCs w:val="16"/>
        </w:rPr>
        <w:t>promedi@promedi.it</w:t>
      </w:r>
    </w:hyperlink>
    <w:r w:rsidR="006A41F3">
      <w:rPr>
        <w:sz w:val="16"/>
        <w:szCs w:val="16"/>
      </w:rPr>
      <w:t xml:space="preserve"> </w:t>
    </w:r>
    <w:r w:rsidR="006A41F3" w:rsidRPr="001656A9">
      <w:rPr>
        <w:rFonts w:ascii="Calibri" w:hAnsi="Calibri" w:cs="Calibri"/>
        <w:sz w:val="16"/>
        <w:szCs w:val="16"/>
      </w:rPr>
      <w:t>•</w:t>
    </w:r>
    <w:r w:rsidR="006A41F3" w:rsidRPr="001656A9">
      <w:rPr>
        <w:sz w:val="16"/>
        <w:szCs w:val="16"/>
      </w:rPr>
      <w:t xml:space="preserve"> www.</w:t>
    </w:r>
    <w:r w:rsidR="006A41F3">
      <w:rPr>
        <w:sz w:val="16"/>
        <w:szCs w:val="16"/>
      </w:rPr>
      <w:t>promedi</w:t>
    </w:r>
    <w:r w:rsidR="006A41F3" w:rsidRPr="001656A9">
      <w:rPr>
        <w:sz w:val="16"/>
        <w:szCs w:val="16"/>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113F" w14:textId="77777777" w:rsidR="003C1459" w:rsidRDefault="003C1459" w:rsidP="001B30E6">
      <w:r>
        <w:separator/>
      </w:r>
    </w:p>
  </w:footnote>
  <w:footnote w:type="continuationSeparator" w:id="0">
    <w:p w14:paraId="65897B3E" w14:textId="77777777" w:rsidR="003C1459" w:rsidRDefault="003C1459" w:rsidP="001B30E6">
      <w:r>
        <w:continuationSeparator/>
      </w:r>
    </w:p>
  </w:footnote>
  <w:footnote w:type="continuationNotice" w:id="1">
    <w:p w14:paraId="4F6DF7C3" w14:textId="77777777" w:rsidR="00B14642" w:rsidRDefault="00B14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D44E" w14:textId="6983C77A" w:rsidR="001B30E6" w:rsidRDefault="006A41F3" w:rsidP="00765C2D">
    <w:pPr>
      <w:pStyle w:val="Intestazione"/>
    </w:pPr>
    <w:r>
      <w:rPr>
        <w:noProof/>
      </w:rPr>
      <w:drawing>
        <wp:inline distT="0" distB="0" distL="0" distR="0" wp14:anchorId="074C0AE5" wp14:editId="20406568">
          <wp:extent cx="956752" cy="952500"/>
          <wp:effectExtent l="0" t="0" r="0" b="0"/>
          <wp:docPr id="67484457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44570" name="Immagine 1"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68599" cy="964295"/>
                  </a:xfrm>
                  <a:prstGeom prst="rect">
                    <a:avLst/>
                  </a:prstGeom>
                </pic:spPr>
              </pic:pic>
            </a:graphicData>
          </a:graphic>
        </wp:inline>
      </w:drawing>
    </w:r>
    <w:r w:rsidR="00765C2D">
      <w:tab/>
    </w:r>
    <w:r w:rsidR="001B30E6">
      <w:rPr>
        <w:noProof/>
      </w:rPr>
      <w:drawing>
        <wp:inline distT="0" distB="0" distL="0" distR="0" wp14:anchorId="7FC35F76" wp14:editId="7C6F092E">
          <wp:extent cx="1088968" cy="951858"/>
          <wp:effectExtent l="0" t="0" r="3810" b="127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2">
                    <a:extLst>
                      <a:ext uri="{28A0092B-C50C-407E-A947-70E740481C1C}">
                        <a14:useLocalDpi xmlns:a14="http://schemas.microsoft.com/office/drawing/2010/main" val="0"/>
                      </a:ext>
                    </a:extLst>
                  </a:blip>
                  <a:stretch>
                    <a:fillRect/>
                  </a:stretch>
                </pic:blipFill>
                <pic:spPr>
                  <a:xfrm>
                    <a:off x="0" y="0"/>
                    <a:ext cx="1102558" cy="963737"/>
                  </a:xfrm>
                  <a:prstGeom prst="rect">
                    <a:avLst/>
                  </a:prstGeom>
                </pic:spPr>
              </pic:pic>
            </a:graphicData>
          </a:graphic>
        </wp:inline>
      </w:drawing>
    </w:r>
    <w:r w:rsidR="00765C2D">
      <w:tab/>
    </w:r>
    <w:r w:rsidR="00765C2D">
      <w:rPr>
        <w:noProof/>
      </w:rPr>
      <w:drawing>
        <wp:inline distT="0" distB="0" distL="0" distR="0" wp14:anchorId="7F88813D" wp14:editId="5F615F8B">
          <wp:extent cx="1482325" cy="404812"/>
          <wp:effectExtent l="0" t="0" r="3810" b="0"/>
          <wp:docPr id="1054786495" name="Immagine 3" descr="Immagine che contiene Carattere, logo, Elementi grafici,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86495" name="Immagine 3" descr="Immagine che contiene Carattere, logo, Elementi grafici, calligrafia&#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504100" cy="410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3673"/>
    <w:multiLevelType w:val="hybridMultilevel"/>
    <w:tmpl w:val="1992740E"/>
    <w:lvl w:ilvl="0" w:tplc="D0747CD8">
      <w:start w:val="1"/>
      <w:numFmt w:val="bullet"/>
      <w:lvlText w:val="•"/>
      <w:lvlJc w:val="left"/>
      <w:pPr>
        <w:tabs>
          <w:tab w:val="num" w:pos="720"/>
        </w:tabs>
        <w:ind w:left="720" w:hanging="360"/>
      </w:pPr>
      <w:rPr>
        <w:rFonts w:ascii="Arial" w:hAnsi="Arial" w:hint="default"/>
      </w:rPr>
    </w:lvl>
    <w:lvl w:ilvl="1" w:tplc="029455DA" w:tentative="1">
      <w:start w:val="1"/>
      <w:numFmt w:val="bullet"/>
      <w:lvlText w:val="•"/>
      <w:lvlJc w:val="left"/>
      <w:pPr>
        <w:tabs>
          <w:tab w:val="num" w:pos="1440"/>
        </w:tabs>
        <w:ind w:left="1440" w:hanging="360"/>
      </w:pPr>
      <w:rPr>
        <w:rFonts w:ascii="Arial" w:hAnsi="Arial" w:hint="default"/>
      </w:rPr>
    </w:lvl>
    <w:lvl w:ilvl="2" w:tplc="0E6A4518" w:tentative="1">
      <w:start w:val="1"/>
      <w:numFmt w:val="bullet"/>
      <w:lvlText w:val="•"/>
      <w:lvlJc w:val="left"/>
      <w:pPr>
        <w:tabs>
          <w:tab w:val="num" w:pos="2160"/>
        </w:tabs>
        <w:ind w:left="2160" w:hanging="360"/>
      </w:pPr>
      <w:rPr>
        <w:rFonts w:ascii="Arial" w:hAnsi="Arial" w:hint="default"/>
      </w:rPr>
    </w:lvl>
    <w:lvl w:ilvl="3" w:tplc="1BA03BDE" w:tentative="1">
      <w:start w:val="1"/>
      <w:numFmt w:val="bullet"/>
      <w:lvlText w:val="•"/>
      <w:lvlJc w:val="left"/>
      <w:pPr>
        <w:tabs>
          <w:tab w:val="num" w:pos="2880"/>
        </w:tabs>
        <w:ind w:left="2880" w:hanging="360"/>
      </w:pPr>
      <w:rPr>
        <w:rFonts w:ascii="Arial" w:hAnsi="Arial" w:hint="default"/>
      </w:rPr>
    </w:lvl>
    <w:lvl w:ilvl="4" w:tplc="15409FEA" w:tentative="1">
      <w:start w:val="1"/>
      <w:numFmt w:val="bullet"/>
      <w:lvlText w:val="•"/>
      <w:lvlJc w:val="left"/>
      <w:pPr>
        <w:tabs>
          <w:tab w:val="num" w:pos="3600"/>
        </w:tabs>
        <w:ind w:left="3600" w:hanging="360"/>
      </w:pPr>
      <w:rPr>
        <w:rFonts w:ascii="Arial" w:hAnsi="Arial" w:hint="default"/>
      </w:rPr>
    </w:lvl>
    <w:lvl w:ilvl="5" w:tplc="67942D7C" w:tentative="1">
      <w:start w:val="1"/>
      <w:numFmt w:val="bullet"/>
      <w:lvlText w:val="•"/>
      <w:lvlJc w:val="left"/>
      <w:pPr>
        <w:tabs>
          <w:tab w:val="num" w:pos="4320"/>
        </w:tabs>
        <w:ind w:left="4320" w:hanging="360"/>
      </w:pPr>
      <w:rPr>
        <w:rFonts w:ascii="Arial" w:hAnsi="Arial" w:hint="default"/>
      </w:rPr>
    </w:lvl>
    <w:lvl w:ilvl="6" w:tplc="7006F2C4" w:tentative="1">
      <w:start w:val="1"/>
      <w:numFmt w:val="bullet"/>
      <w:lvlText w:val="•"/>
      <w:lvlJc w:val="left"/>
      <w:pPr>
        <w:tabs>
          <w:tab w:val="num" w:pos="5040"/>
        </w:tabs>
        <w:ind w:left="5040" w:hanging="360"/>
      </w:pPr>
      <w:rPr>
        <w:rFonts w:ascii="Arial" w:hAnsi="Arial" w:hint="default"/>
      </w:rPr>
    </w:lvl>
    <w:lvl w:ilvl="7" w:tplc="D6088980" w:tentative="1">
      <w:start w:val="1"/>
      <w:numFmt w:val="bullet"/>
      <w:lvlText w:val="•"/>
      <w:lvlJc w:val="left"/>
      <w:pPr>
        <w:tabs>
          <w:tab w:val="num" w:pos="5760"/>
        </w:tabs>
        <w:ind w:left="5760" w:hanging="360"/>
      </w:pPr>
      <w:rPr>
        <w:rFonts w:ascii="Arial" w:hAnsi="Arial" w:hint="default"/>
      </w:rPr>
    </w:lvl>
    <w:lvl w:ilvl="8" w:tplc="7FCAC8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354B44"/>
    <w:multiLevelType w:val="hybridMultilevel"/>
    <w:tmpl w:val="57CA6100"/>
    <w:lvl w:ilvl="0" w:tplc="96F258EA">
      <w:start w:val="1"/>
      <w:numFmt w:val="bullet"/>
      <w:lvlText w:val="•"/>
      <w:lvlJc w:val="left"/>
      <w:pPr>
        <w:tabs>
          <w:tab w:val="num" w:pos="720"/>
        </w:tabs>
        <w:ind w:left="720" w:hanging="360"/>
      </w:pPr>
      <w:rPr>
        <w:rFonts w:ascii="Arial" w:hAnsi="Arial" w:hint="default"/>
      </w:rPr>
    </w:lvl>
    <w:lvl w:ilvl="1" w:tplc="9A842C68" w:tentative="1">
      <w:start w:val="1"/>
      <w:numFmt w:val="bullet"/>
      <w:lvlText w:val="•"/>
      <w:lvlJc w:val="left"/>
      <w:pPr>
        <w:tabs>
          <w:tab w:val="num" w:pos="1440"/>
        </w:tabs>
        <w:ind w:left="1440" w:hanging="360"/>
      </w:pPr>
      <w:rPr>
        <w:rFonts w:ascii="Arial" w:hAnsi="Arial" w:hint="default"/>
      </w:rPr>
    </w:lvl>
    <w:lvl w:ilvl="2" w:tplc="ED16E4E4" w:tentative="1">
      <w:start w:val="1"/>
      <w:numFmt w:val="bullet"/>
      <w:lvlText w:val="•"/>
      <w:lvlJc w:val="left"/>
      <w:pPr>
        <w:tabs>
          <w:tab w:val="num" w:pos="2160"/>
        </w:tabs>
        <w:ind w:left="2160" w:hanging="360"/>
      </w:pPr>
      <w:rPr>
        <w:rFonts w:ascii="Arial" w:hAnsi="Arial" w:hint="default"/>
      </w:rPr>
    </w:lvl>
    <w:lvl w:ilvl="3" w:tplc="C5C467C2" w:tentative="1">
      <w:start w:val="1"/>
      <w:numFmt w:val="bullet"/>
      <w:lvlText w:val="•"/>
      <w:lvlJc w:val="left"/>
      <w:pPr>
        <w:tabs>
          <w:tab w:val="num" w:pos="2880"/>
        </w:tabs>
        <w:ind w:left="2880" w:hanging="360"/>
      </w:pPr>
      <w:rPr>
        <w:rFonts w:ascii="Arial" w:hAnsi="Arial" w:hint="default"/>
      </w:rPr>
    </w:lvl>
    <w:lvl w:ilvl="4" w:tplc="E67A7260" w:tentative="1">
      <w:start w:val="1"/>
      <w:numFmt w:val="bullet"/>
      <w:lvlText w:val="•"/>
      <w:lvlJc w:val="left"/>
      <w:pPr>
        <w:tabs>
          <w:tab w:val="num" w:pos="3600"/>
        </w:tabs>
        <w:ind w:left="3600" w:hanging="360"/>
      </w:pPr>
      <w:rPr>
        <w:rFonts w:ascii="Arial" w:hAnsi="Arial" w:hint="default"/>
      </w:rPr>
    </w:lvl>
    <w:lvl w:ilvl="5" w:tplc="6960101E" w:tentative="1">
      <w:start w:val="1"/>
      <w:numFmt w:val="bullet"/>
      <w:lvlText w:val="•"/>
      <w:lvlJc w:val="left"/>
      <w:pPr>
        <w:tabs>
          <w:tab w:val="num" w:pos="4320"/>
        </w:tabs>
        <w:ind w:left="4320" w:hanging="360"/>
      </w:pPr>
      <w:rPr>
        <w:rFonts w:ascii="Arial" w:hAnsi="Arial" w:hint="default"/>
      </w:rPr>
    </w:lvl>
    <w:lvl w:ilvl="6" w:tplc="B66E43FC" w:tentative="1">
      <w:start w:val="1"/>
      <w:numFmt w:val="bullet"/>
      <w:lvlText w:val="•"/>
      <w:lvlJc w:val="left"/>
      <w:pPr>
        <w:tabs>
          <w:tab w:val="num" w:pos="5040"/>
        </w:tabs>
        <w:ind w:left="5040" w:hanging="360"/>
      </w:pPr>
      <w:rPr>
        <w:rFonts w:ascii="Arial" w:hAnsi="Arial" w:hint="default"/>
      </w:rPr>
    </w:lvl>
    <w:lvl w:ilvl="7" w:tplc="945E41CE" w:tentative="1">
      <w:start w:val="1"/>
      <w:numFmt w:val="bullet"/>
      <w:lvlText w:val="•"/>
      <w:lvlJc w:val="left"/>
      <w:pPr>
        <w:tabs>
          <w:tab w:val="num" w:pos="5760"/>
        </w:tabs>
        <w:ind w:left="5760" w:hanging="360"/>
      </w:pPr>
      <w:rPr>
        <w:rFonts w:ascii="Arial" w:hAnsi="Arial" w:hint="default"/>
      </w:rPr>
    </w:lvl>
    <w:lvl w:ilvl="8" w:tplc="DDB626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616D9E"/>
    <w:multiLevelType w:val="hybridMultilevel"/>
    <w:tmpl w:val="39F60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7798183">
    <w:abstractNumId w:val="2"/>
  </w:num>
  <w:num w:numId="2" w16cid:durableId="927233699">
    <w:abstractNumId w:val="1"/>
  </w:num>
  <w:num w:numId="3" w16cid:durableId="34999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73"/>
    <w:rsid w:val="00097ECD"/>
    <w:rsid w:val="000A159D"/>
    <w:rsid w:val="000B65AB"/>
    <w:rsid w:val="000E353A"/>
    <w:rsid w:val="00100B72"/>
    <w:rsid w:val="001656A9"/>
    <w:rsid w:val="001A6843"/>
    <w:rsid w:val="001B30E6"/>
    <w:rsid w:val="001D60AF"/>
    <w:rsid w:val="001F0723"/>
    <w:rsid w:val="002062F8"/>
    <w:rsid w:val="00217373"/>
    <w:rsid w:val="00225205"/>
    <w:rsid w:val="002C0BB1"/>
    <w:rsid w:val="00306872"/>
    <w:rsid w:val="003447A4"/>
    <w:rsid w:val="003608B6"/>
    <w:rsid w:val="0038250D"/>
    <w:rsid w:val="003C1459"/>
    <w:rsid w:val="004D56C3"/>
    <w:rsid w:val="00513BA3"/>
    <w:rsid w:val="00571756"/>
    <w:rsid w:val="00584861"/>
    <w:rsid w:val="0058688F"/>
    <w:rsid w:val="005B1E41"/>
    <w:rsid w:val="005E1874"/>
    <w:rsid w:val="005E6D6C"/>
    <w:rsid w:val="005F2466"/>
    <w:rsid w:val="005F586E"/>
    <w:rsid w:val="005F7F41"/>
    <w:rsid w:val="006A41F3"/>
    <w:rsid w:val="006E2BD5"/>
    <w:rsid w:val="00713018"/>
    <w:rsid w:val="007319A3"/>
    <w:rsid w:val="00765C2D"/>
    <w:rsid w:val="007E49F4"/>
    <w:rsid w:val="008D5E4A"/>
    <w:rsid w:val="008E7966"/>
    <w:rsid w:val="008F0989"/>
    <w:rsid w:val="00964784"/>
    <w:rsid w:val="00967913"/>
    <w:rsid w:val="009A3BDF"/>
    <w:rsid w:val="009D0741"/>
    <w:rsid w:val="00AA7692"/>
    <w:rsid w:val="00AE1856"/>
    <w:rsid w:val="00AE7F85"/>
    <w:rsid w:val="00B14642"/>
    <w:rsid w:val="00B36082"/>
    <w:rsid w:val="00BC78BD"/>
    <w:rsid w:val="00BF6D9F"/>
    <w:rsid w:val="00C474F1"/>
    <w:rsid w:val="00CB5E7F"/>
    <w:rsid w:val="00D10C25"/>
    <w:rsid w:val="00D3604A"/>
    <w:rsid w:val="00D60B48"/>
    <w:rsid w:val="00E33792"/>
    <w:rsid w:val="00EC2702"/>
    <w:rsid w:val="00EC2EFE"/>
    <w:rsid w:val="00EE0323"/>
    <w:rsid w:val="00EE2F45"/>
    <w:rsid w:val="00F43231"/>
    <w:rsid w:val="00F56C31"/>
    <w:rsid w:val="00F9654C"/>
    <w:rsid w:val="00FB2DEB"/>
    <w:rsid w:val="00FC19A6"/>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174AE7"/>
  <w15:chartTrackingRefBased/>
  <w15:docId w15:val="{4C99AFD5-19E2-CC4D-A7B8-E0CB8382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19A6"/>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ata">
    <w:name w:val="Date"/>
    <w:basedOn w:val="Normale"/>
    <w:next w:val="Normale"/>
    <w:link w:val="DataCarattere"/>
    <w:uiPriority w:val="99"/>
    <w:semiHidden/>
    <w:unhideWhenUsed/>
    <w:rsid w:val="00217373"/>
  </w:style>
  <w:style w:type="character" w:customStyle="1" w:styleId="DataCarattere">
    <w:name w:val="Data Carattere"/>
    <w:basedOn w:val="Carpredefinitoparagrafo"/>
    <w:link w:val="Data"/>
    <w:uiPriority w:val="99"/>
    <w:semiHidden/>
    <w:rsid w:val="00217373"/>
  </w:style>
  <w:style w:type="paragraph" w:styleId="NormaleWeb">
    <w:name w:val="Normal (Web)"/>
    <w:basedOn w:val="Normale"/>
    <w:uiPriority w:val="99"/>
    <w:semiHidden/>
    <w:unhideWhenUsed/>
    <w:rsid w:val="00100B72"/>
    <w:pPr>
      <w:spacing w:before="100" w:beforeAutospacing="1" w:after="100" w:afterAutospacing="1"/>
    </w:pPr>
  </w:style>
  <w:style w:type="paragraph" w:styleId="Paragrafoelenco">
    <w:name w:val="List Paragraph"/>
    <w:basedOn w:val="Normale"/>
    <w:uiPriority w:val="34"/>
    <w:qFormat/>
    <w:rsid w:val="00513BA3"/>
    <w:pPr>
      <w:ind w:left="720"/>
      <w:contextualSpacing/>
    </w:pPr>
  </w:style>
  <w:style w:type="table" w:styleId="Grigliatabella">
    <w:name w:val="Table Grid"/>
    <w:basedOn w:val="Tabellanormale"/>
    <w:uiPriority w:val="39"/>
    <w:rsid w:val="00FC1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B30E6"/>
    <w:rPr>
      <w:color w:val="0563C1" w:themeColor="hyperlink"/>
      <w:u w:val="single"/>
    </w:rPr>
  </w:style>
  <w:style w:type="paragraph" w:customStyle="1" w:styleId="m-3237880290786061490m-2820590402144825902m3864536565128435467msolistparagraph">
    <w:name w:val="m_-3237880290786061490m-2820590402144825902m3864536565128435467msolistparagraph"/>
    <w:basedOn w:val="Normale"/>
    <w:rsid w:val="001B30E6"/>
    <w:pPr>
      <w:spacing w:before="100" w:beforeAutospacing="1" w:after="100" w:afterAutospacing="1"/>
    </w:pPr>
    <w:rPr>
      <w:lang w:eastAsia="it-IT"/>
    </w:rPr>
  </w:style>
  <w:style w:type="paragraph" w:styleId="Intestazione">
    <w:name w:val="header"/>
    <w:basedOn w:val="Normale"/>
    <w:link w:val="IntestazioneCarattere"/>
    <w:uiPriority w:val="99"/>
    <w:unhideWhenUsed/>
    <w:rsid w:val="001B30E6"/>
    <w:pPr>
      <w:tabs>
        <w:tab w:val="center" w:pos="4819"/>
        <w:tab w:val="right" w:pos="9638"/>
      </w:tabs>
    </w:pPr>
  </w:style>
  <w:style w:type="character" w:customStyle="1" w:styleId="IntestazioneCarattere">
    <w:name w:val="Intestazione Carattere"/>
    <w:basedOn w:val="Carpredefinitoparagrafo"/>
    <w:link w:val="Intestazione"/>
    <w:uiPriority w:val="99"/>
    <w:rsid w:val="001B30E6"/>
    <w:rPr>
      <w:rFonts w:ascii="Times New Roman" w:eastAsia="Times New Roman" w:hAnsi="Times New Roman" w:cs="Times New Roman"/>
    </w:rPr>
  </w:style>
  <w:style w:type="paragraph" w:styleId="Pidipagina">
    <w:name w:val="footer"/>
    <w:basedOn w:val="Normale"/>
    <w:link w:val="PidipaginaCarattere"/>
    <w:uiPriority w:val="99"/>
    <w:unhideWhenUsed/>
    <w:rsid w:val="001B30E6"/>
    <w:pPr>
      <w:tabs>
        <w:tab w:val="center" w:pos="4819"/>
        <w:tab w:val="right" w:pos="9638"/>
      </w:tabs>
    </w:pPr>
  </w:style>
  <w:style w:type="character" w:customStyle="1" w:styleId="PidipaginaCarattere">
    <w:name w:val="Piè di pagina Carattere"/>
    <w:basedOn w:val="Carpredefinitoparagrafo"/>
    <w:link w:val="Pidipagina"/>
    <w:uiPriority w:val="99"/>
    <w:rsid w:val="001B30E6"/>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1656A9"/>
    <w:rPr>
      <w:color w:val="605E5C"/>
      <w:shd w:val="clear" w:color="auto" w:fill="E1DFDD"/>
    </w:rPr>
  </w:style>
  <w:style w:type="character" w:styleId="Testosegnaposto">
    <w:name w:val="Placeholder Text"/>
    <w:basedOn w:val="Carpredefinitoparagrafo"/>
    <w:uiPriority w:val="99"/>
    <w:semiHidden/>
    <w:rsid w:val="001656A9"/>
    <w:rPr>
      <w:color w:val="666666"/>
    </w:rPr>
  </w:style>
  <w:style w:type="paragraph" w:styleId="Revisione">
    <w:name w:val="Revision"/>
    <w:hidden/>
    <w:uiPriority w:val="99"/>
    <w:semiHidden/>
    <w:rsid w:val="00306872"/>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5F2466"/>
    <w:rPr>
      <w:sz w:val="18"/>
      <w:szCs w:val="18"/>
    </w:rPr>
  </w:style>
  <w:style w:type="character" w:customStyle="1" w:styleId="TestofumettoCarattere">
    <w:name w:val="Testo fumetto Carattere"/>
    <w:basedOn w:val="Carpredefinitoparagrafo"/>
    <w:link w:val="Testofumetto"/>
    <w:uiPriority w:val="99"/>
    <w:semiHidden/>
    <w:rsid w:val="005F246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2">
      <w:bodyDiv w:val="1"/>
      <w:marLeft w:val="0"/>
      <w:marRight w:val="0"/>
      <w:marTop w:val="0"/>
      <w:marBottom w:val="0"/>
      <w:divBdr>
        <w:top w:val="none" w:sz="0" w:space="0" w:color="auto"/>
        <w:left w:val="none" w:sz="0" w:space="0" w:color="auto"/>
        <w:bottom w:val="none" w:sz="0" w:space="0" w:color="auto"/>
        <w:right w:val="none" w:sz="0" w:space="0" w:color="auto"/>
      </w:divBdr>
      <w:divsChild>
        <w:div w:id="645738536">
          <w:marLeft w:val="0"/>
          <w:marRight w:val="0"/>
          <w:marTop w:val="0"/>
          <w:marBottom w:val="0"/>
          <w:divBdr>
            <w:top w:val="none" w:sz="0" w:space="0" w:color="auto"/>
            <w:left w:val="none" w:sz="0" w:space="0" w:color="auto"/>
            <w:bottom w:val="none" w:sz="0" w:space="0" w:color="auto"/>
            <w:right w:val="none" w:sz="0" w:space="0" w:color="auto"/>
          </w:divBdr>
          <w:divsChild>
            <w:div w:id="1111700645">
              <w:marLeft w:val="0"/>
              <w:marRight w:val="0"/>
              <w:marTop w:val="0"/>
              <w:marBottom w:val="0"/>
              <w:divBdr>
                <w:top w:val="none" w:sz="0" w:space="0" w:color="auto"/>
                <w:left w:val="none" w:sz="0" w:space="0" w:color="auto"/>
                <w:bottom w:val="none" w:sz="0" w:space="0" w:color="auto"/>
                <w:right w:val="none" w:sz="0" w:space="0" w:color="auto"/>
              </w:divBdr>
              <w:divsChild>
                <w:div w:id="771240902">
                  <w:marLeft w:val="0"/>
                  <w:marRight w:val="0"/>
                  <w:marTop w:val="0"/>
                  <w:marBottom w:val="0"/>
                  <w:divBdr>
                    <w:top w:val="none" w:sz="0" w:space="0" w:color="auto"/>
                    <w:left w:val="none" w:sz="0" w:space="0" w:color="auto"/>
                    <w:bottom w:val="none" w:sz="0" w:space="0" w:color="auto"/>
                    <w:right w:val="none" w:sz="0" w:space="0" w:color="auto"/>
                  </w:divBdr>
                  <w:divsChild>
                    <w:div w:id="7183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8644">
      <w:bodyDiv w:val="1"/>
      <w:marLeft w:val="0"/>
      <w:marRight w:val="0"/>
      <w:marTop w:val="0"/>
      <w:marBottom w:val="0"/>
      <w:divBdr>
        <w:top w:val="none" w:sz="0" w:space="0" w:color="auto"/>
        <w:left w:val="none" w:sz="0" w:space="0" w:color="auto"/>
        <w:bottom w:val="none" w:sz="0" w:space="0" w:color="auto"/>
        <w:right w:val="none" w:sz="0" w:space="0" w:color="auto"/>
      </w:divBdr>
      <w:divsChild>
        <w:div w:id="770977999">
          <w:marLeft w:val="0"/>
          <w:marRight w:val="0"/>
          <w:marTop w:val="0"/>
          <w:marBottom w:val="0"/>
          <w:divBdr>
            <w:top w:val="none" w:sz="0" w:space="0" w:color="auto"/>
            <w:left w:val="none" w:sz="0" w:space="0" w:color="auto"/>
            <w:bottom w:val="none" w:sz="0" w:space="0" w:color="auto"/>
            <w:right w:val="none" w:sz="0" w:space="0" w:color="auto"/>
          </w:divBdr>
          <w:divsChild>
            <w:div w:id="1072313672">
              <w:marLeft w:val="0"/>
              <w:marRight w:val="0"/>
              <w:marTop w:val="0"/>
              <w:marBottom w:val="0"/>
              <w:divBdr>
                <w:top w:val="none" w:sz="0" w:space="0" w:color="auto"/>
                <w:left w:val="none" w:sz="0" w:space="0" w:color="auto"/>
                <w:bottom w:val="none" w:sz="0" w:space="0" w:color="auto"/>
                <w:right w:val="none" w:sz="0" w:space="0" w:color="auto"/>
              </w:divBdr>
              <w:divsChild>
                <w:div w:id="399137013">
                  <w:marLeft w:val="0"/>
                  <w:marRight w:val="0"/>
                  <w:marTop w:val="0"/>
                  <w:marBottom w:val="0"/>
                  <w:divBdr>
                    <w:top w:val="none" w:sz="0" w:space="0" w:color="auto"/>
                    <w:left w:val="none" w:sz="0" w:space="0" w:color="auto"/>
                    <w:bottom w:val="none" w:sz="0" w:space="0" w:color="auto"/>
                    <w:right w:val="none" w:sz="0" w:space="0" w:color="auto"/>
                  </w:divBdr>
                  <w:divsChild>
                    <w:div w:id="6667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60671">
      <w:bodyDiv w:val="1"/>
      <w:marLeft w:val="0"/>
      <w:marRight w:val="0"/>
      <w:marTop w:val="0"/>
      <w:marBottom w:val="0"/>
      <w:divBdr>
        <w:top w:val="none" w:sz="0" w:space="0" w:color="auto"/>
        <w:left w:val="none" w:sz="0" w:space="0" w:color="auto"/>
        <w:bottom w:val="none" w:sz="0" w:space="0" w:color="auto"/>
        <w:right w:val="none" w:sz="0" w:space="0" w:color="auto"/>
      </w:divBdr>
    </w:div>
    <w:div w:id="819344239">
      <w:bodyDiv w:val="1"/>
      <w:marLeft w:val="0"/>
      <w:marRight w:val="0"/>
      <w:marTop w:val="0"/>
      <w:marBottom w:val="0"/>
      <w:divBdr>
        <w:top w:val="none" w:sz="0" w:space="0" w:color="auto"/>
        <w:left w:val="none" w:sz="0" w:space="0" w:color="auto"/>
        <w:bottom w:val="none" w:sz="0" w:space="0" w:color="auto"/>
        <w:right w:val="none" w:sz="0" w:space="0" w:color="auto"/>
      </w:divBdr>
      <w:divsChild>
        <w:div w:id="757218476">
          <w:marLeft w:val="0"/>
          <w:marRight w:val="0"/>
          <w:marTop w:val="0"/>
          <w:marBottom w:val="0"/>
          <w:divBdr>
            <w:top w:val="none" w:sz="0" w:space="0" w:color="auto"/>
            <w:left w:val="none" w:sz="0" w:space="0" w:color="auto"/>
            <w:bottom w:val="none" w:sz="0" w:space="0" w:color="auto"/>
            <w:right w:val="none" w:sz="0" w:space="0" w:color="auto"/>
          </w:divBdr>
        </w:div>
      </w:divsChild>
    </w:div>
    <w:div w:id="952051823">
      <w:bodyDiv w:val="1"/>
      <w:marLeft w:val="0"/>
      <w:marRight w:val="0"/>
      <w:marTop w:val="0"/>
      <w:marBottom w:val="0"/>
      <w:divBdr>
        <w:top w:val="none" w:sz="0" w:space="0" w:color="auto"/>
        <w:left w:val="none" w:sz="0" w:space="0" w:color="auto"/>
        <w:bottom w:val="none" w:sz="0" w:space="0" w:color="auto"/>
        <w:right w:val="none" w:sz="0" w:space="0" w:color="auto"/>
      </w:divBdr>
    </w:div>
    <w:div w:id="976371891">
      <w:bodyDiv w:val="1"/>
      <w:marLeft w:val="0"/>
      <w:marRight w:val="0"/>
      <w:marTop w:val="0"/>
      <w:marBottom w:val="0"/>
      <w:divBdr>
        <w:top w:val="none" w:sz="0" w:space="0" w:color="auto"/>
        <w:left w:val="none" w:sz="0" w:space="0" w:color="auto"/>
        <w:bottom w:val="none" w:sz="0" w:space="0" w:color="auto"/>
        <w:right w:val="none" w:sz="0" w:space="0" w:color="auto"/>
      </w:divBdr>
    </w:div>
    <w:div w:id="993753325">
      <w:bodyDiv w:val="1"/>
      <w:marLeft w:val="0"/>
      <w:marRight w:val="0"/>
      <w:marTop w:val="0"/>
      <w:marBottom w:val="0"/>
      <w:divBdr>
        <w:top w:val="none" w:sz="0" w:space="0" w:color="auto"/>
        <w:left w:val="none" w:sz="0" w:space="0" w:color="auto"/>
        <w:bottom w:val="none" w:sz="0" w:space="0" w:color="auto"/>
        <w:right w:val="none" w:sz="0" w:space="0" w:color="auto"/>
      </w:divBdr>
    </w:div>
    <w:div w:id="1095248562">
      <w:bodyDiv w:val="1"/>
      <w:marLeft w:val="0"/>
      <w:marRight w:val="0"/>
      <w:marTop w:val="0"/>
      <w:marBottom w:val="0"/>
      <w:divBdr>
        <w:top w:val="none" w:sz="0" w:space="0" w:color="auto"/>
        <w:left w:val="none" w:sz="0" w:space="0" w:color="auto"/>
        <w:bottom w:val="none" w:sz="0" w:space="0" w:color="auto"/>
        <w:right w:val="none" w:sz="0" w:space="0" w:color="auto"/>
      </w:divBdr>
    </w:div>
    <w:div w:id="1300456410">
      <w:bodyDiv w:val="1"/>
      <w:marLeft w:val="0"/>
      <w:marRight w:val="0"/>
      <w:marTop w:val="0"/>
      <w:marBottom w:val="0"/>
      <w:divBdr>
        <w:top w:val="none" w:sz="0" w:space="0" w:color="auto"/>
        <w:left w:val="none" w:sz="0" w:space="0" w:color="auto"/>
        <w:bottom w:val="none" w:sz="0" w:space="0" w:color="auto"/>
        <w:right w:val="none" w:sz="0" w:space="0" w:color="auto"/>
      </w:divBdr>
    </w:div>
    <w:div w:id="1475872776">
      <w:bodyDiv w:val="1"/>
      <w:marLeft w:val="0"/>
      <w:marRight w:val="0"/>
      <w:marTop w:val="0"/>
      <w:marBottom w:val="0"/>
      <w:divBdr>
        <w:top w:val="none" w:sz="0" w:space="0" w:color="auto"/>
        <w:left w:val="none" w:sz="0" w:space="0" w:color="auto"/>
        <w:bottom w:val="none" w:sz="0" w:space="0" w:color="auto"/>
        <w:right w:val="none" w:sz="0" w:space="0" w:color="auto"/>
      </w:divBdr>
    </w:div>
    <w:div w:id="1487162193">
      <w:bodyDiv w:val="1"/>
      <w:marLeft w:val="0"/>
      <w:marRight w:val="0"/>
      <w:marTop w:val="0"/>
      <w:marBottom w:val="0"/>
      <w:divBdr>
        <w:top w:val="none" w:sz="0" w:space="0" w:color="auto"/>
        <w:left w:val="none" w:sz="0" w:space="0" w:color="auto"/>
        <w:bottom w:val="none" w:sz="0" w:space="0" w:color="auto"/>
        <w:right w:val="none" w:sz="0" w:space="0" w:color="auto"/>
      </w:divBdr>
      <w:divsChild>
        <w:div w:id="444427350">
          <w:marLeft w:val="274"/>
          <w:marRight w:val="0"/>
          <w:marTop w:val="0"/>
          <w:marBottom w:val="0"/>
          <w:divBdr>
            <w:top w:val="none" w:sz="0" w:space="0" w:color="auto"/>
            <w:left w:val="none" w:sz="0" w:space="0" w:color="auto"/>
            <w:bottom w:val="none" w:sz="0" w:space="0" w:color="auto"/>
            <w:right w:val="none" w:sz="0" w:space="0" w:color="auto"/>
          </w:divBdr>
        </w:div>
      </w:divsChild>
    </w:div>
    <w:div w:id="1499924079">
      <w:bodyDiv w:val="1"/>
      <w:marLeft w:val="0"/>
      <w:marRight w:val="0"/>
      <w:marTop w:val="0"/>
      <w:marBottom w:val="0"/>
      <w:divBdr>
        <w:top w:val="none" w:sz="0" w:space="0" w:color="auto"/>
        <w:left w:val="none" w:sz="0" w:space="0" w:color="auto"/>
        <w:bottom w:val="none" w:sz="0" w:space="0" w:color="auto"/>
        <w:right w:val="none" w:sz="0" w:space="0" w:color="auto"/>
      </w:divBdr>
    </w:div>
    <w:div w:id="1787505525">
      <w:bodyDiv w:val="1"/>
      <w:marLeft w:val="0"/>
      <w:marRight w:val="0"/>
      <w:marTop w:val="0"/>
      <w:marBottom w:val="0"/>
      <w:divBdr>
        <w:top w:val="none" w:sz="0" w:space="0" w:color="auto"/>
        <w:left w:val="none" w:sz="0" w:space="0" w:color="auto"/>
        <w:bottom w:val="none" w:sz="0" w:space="0" w:color="auto"/>
        <w:right w:val="none" w:sz="0" w:space="0" w:color="auto"/>
      </w:divBdr>
      <w:divsChild>
        <w:div w:id="73162601">
          <w:marLeft w:val="274"/>
          <w:marRight w:val="0"/>
          <w:marTop w:val="0"/>
          <w:marBottom w:val="0"/>
          <w:divBdr>
            <w:top w:val="none" w:sz="0" w:space="0" w:color="auto"/>
            <w:left w:val="none" w:sz="0" w:space="0" w:color="auto"/>
            <w:bottom w:val="none" w:sz="0" w:space="0" w:color="auto"/>
            <w:right w:val="none" w:sz="0" w:space="0" w:color="auto"/>
          </w:divBdr>
        </w:div>
      </w:divsChild>
    </w:div>
    <w:div w:id="17907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dietre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va@annamariariva.e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omedi@promedi.it" TargetMode="External"/><Relationship Id="rId2" Type="http://schemas.openxmlformats.org/officeDocument/2006/relationships/hyperlink" Target="mailto:nwsrl@pec.it" TargetMode="External"/><Relationship Id="rId1" Type="http://schemas.openxmlformats.org/officeDocument/2006/relationships/hyperlink" Target="mailto:info@ennew.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1E98B-501C-4B13-B666-F3FBFD68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907</Words>
  <Characters>5172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bianconi</cp:lastModifiedBy>
  <cp:revision>5</cp:revision>
  <dcterms:created xsi:type="dcterms:W3CDTF">2024-03-18T16:00:00Z</dcterms:created>
  <dcterms:modified xsi:type="dcterms:W3CDTF">2024-03-25T08:49:00Z</dcterms:modified>
</cp:coreProperties>
</file>